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3" w:rsidRPr="00D077E5" w:rsidRDefault="00F518F2" w:rsidP="00BF50F3">
      <w:pPr>
        <w:jc w:val="center"/>
        <w:rPr>
          <w:rFonts w:ascii="Calibri" w:hAnsi="Calibri" w:cs="Calibri"/>
          <w:b/>
          <w:sz w:val="22"/>
          <w:szCs w:val="22"/>
          <w:lang w:val="ro-RO"/>
        </w:rPr>
      </w:pPr>
      <w:r w:rsidRPr="00D077E5">
        <w:rPr>
          <w:rFonts w:ascii="Calibri" w:hAnsi="Calibri" w:cs="Calibri"/>
          <w:b/>
          <w:sz w:val="22"/>
          <w:szCs w:val="22"/>
          <w:lang w:val="ro-RO"/>
        </w:rPr>
        <w:t>F2</w:t>
      </w:r>
      <w:r w:rsidR="00690667">
        <w:rPr>
          <w:rFonts w:ascii="Calibri" w:hAnsi="Calibri" w:cs="Calibri"/>
          <w:b/>
          <w:sz w:val="22"/>
          <w:szCs w:val="22"/>
          <w:lang w:val="ro-RO"/>
        </w:rPr>
        <w:t>L</w:t>
      </w:r>
      <w:r w:rsidRPr="00D077E5">
        <w:rPr>
          <w:rFonts w:ascii="Calibri" w:hAnsi="Calibri" w:cs="Calibri"/>
          <w:b/>
          <w:sz w:val="22"/>
          <w:szCs w:val="22"/>
          <w:lang w:val="ro-RO"/>
        </w:rPr>
        <w:t xml:space="preserve"> GAL TH-TP</w:t>
      </w:r>
      <w:r w:rsidR="00015C13">
        <w:rPr>
          <w:rFonts w:ascii="Calibri" w:hAnsi="Calibri" w:cs="Calibri"/>
          <w:b/>
          <w:sz w:val="22"/>
          <w:szCs w:val="22"/>
          <w:lang w:val="ro-RO"/>
        </w:rPr>
        <w:t xml:space="preserve"> </w:t>
      </w:r>
      <w:r w:rsidR="00065A75" w:rsidRPr="00D077E5">
        <w:rPr>
          <w:rFonts w:ascii="Calibri" w:hAnsi="Calibri" w:cs="Calibri"/>
          <w:b/>
          <w:sz w:val="22"/>
          <w:szCs w:val="22"/>
          <w:lang w:val="ro-RO"/>
        </w:rPr>
        <w:t xml:space="preserve">FIȘA DE EVALUARE </w:t>
      </w:r>
      <w:r w:rsidR="00036FE8" w:rsidRPr="00D077E5">
        <w:rPr>
          <w:rFonts w:ascii="Calibri" w:hAnsi="Calibri" w:cs="Calibri"/>
          <w:b/>
          <w:sz w:val="22"/>
          <w:szCs w:val="22"/>
          <w:lang w:val="ro-RO"/>
        </w:rPr>
        <w:t>A ELIGIBILITATII</w:t>
      </w:r>
      <w:r w:rsidR="00065A75" w:rsidRPr="00D077E5">
        <w:rPr>
          <w:rFonts w:ascii="Calibri" w:hAnsi="Calibri" w:cs="Calibri"/>
          <w:b/>
          <w:sz w:val="22"/>
          <w:szCs w:val="22"/>
          <w:lang w:val="ro-RO"/>
        </w:rPr>
        <w:t xml:space="preserve"> PROIECTULUI</w:t>
      </w:r>
    </w:p>
    <w:p w:rsidR="00065A75" w:rsidRPr="00D077E5" w:rsidRDefault="00957541" w:rsidP="00BF50F3">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sidR="00896E44">
        <w:rPr>
          <w:rFonts w:ascii="Calibri" w:hAnsi="Calibri" w:cs="Calibri"/>
          <w:b/>
          <w:sz w:val="22"/>
          <w:szCs w:val="22"/>
          <w:lang w:val="ro-RO"/>
        </w:rPr>
        <w:t>2.1/2A MODERNIZAREA EXPLOATATIILOR AGRICOLE SI POMICOLE</w:t>
      </w:r>
    </w:p>
    <w:p w:rsidR="00065A75" w:rsidRPr="00D077E5" w:rsidRDefault="00065A75" w:rsidP="00BF50F3">
      <w:pPr>
        <w:pStyle w:val="BodyText3"/>
        <w:rPr>
          <w:rFonts w:ascii="Calibri" w:hAnsi="Calibri" w:cs="Calibri"/>
          <w:b w:val="0"/>
          <w:sz w:val="22"/>
          <w:szCs w:val="22"/>
          <w:lang w:val="ro-RO"/>
        </w:rPr>
      </w:pPr>
    </w:p>
    <w:p w:rsidR="00624C45" w:rsidRPr="00957541" w:rsidRDefault="00957541" w:rsidP="00073E62">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rsidR="009C0D0F" w:rsidRPr="009C0D0F" w:rsidRDefault="009C0D0F" w:rsidP="009C0D0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Numărul de înregistrare al Cererii de Finanţare (CF):_____din__/__/201</w:t>
      </w:r>
      <w:r w:rsidR="002111B9">
        <w:rPr>
          <w:rFonts w:ascii="Calibri" w:hAnsi="Calibri" w:cs="Calibri"/>
          <w:bCs/>
          <w:sz w:val="22"/>
          <w:szCs w:val="22"/>
          <w:lang w:val="ro-RO" w:eastAsia="fr-FR"/>
        </w:rPr>
        <w:t>8</w:t>
      </w:r>
      <w:r w:rsidRPr="009C0D0F">
        <w:rPr>
          <w:rFonts w:ascii="Calibri" w:hAnsi="Calibri" w:cs="Calibri"/>
          <w:bCs/>
          <w:sz w:val="22"/>
          <w:szCs w:val="22"/>
          <w:lang w:val="ro-RO" w:eastAsia="fr-FR"/>
        </w:rPr>
        <w:tab/>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sidR="00957541"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CA473C">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Default="005517AE"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 xml:space="preserve">Titlul proiectului </w:t>
      </w:r>
      <w:r w:rsidR="0016083C"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r w:rsidR="0016083C"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F42F3E" w:rsidRPr="00D077E5" w:rsidRDefault="00F42F3E" w:rsidP="00073E62">
      <w:pPr>
        <w:pStyle w:val="BodyText3"/>
        <w:jc w:val="left"/>
        <w:rPr>
          <w:rFonts w:ascii="Calibri" w:hAnsi="Calibri" w:cs="Calibri"/>
          <w:b w:val="0"/>
          <w:sz w:val="22"/>
          <w:szCs w:val="22"/>
          <w:lang w:val="ro-RO"/>
        </w:rPr>
      </w:pPr>
      <w:r>
        <w:rPr>
          <w:rFonts w:ascii="Calibri" w:hAnsi="Calibri" w:cs="Calibri"/>
          <w:b w:val="0"/>
          <w:sz w:val="22"/>
          <w:szCs w:val="22"/>
          <w:lang w:val="ro-RO"/>
        </w:rPr>
        <w:t>……………………………………………………………………………………………………………………………</w:t>
      </w:r>
      <w:r w:rsidR="00CA473C">
        <w:rPr>
          <w:rFonts w:ascii="Calibri" w:hAnsi="Calibri" w:cs="Calibri"/>
          <w:b w:val="0"/>
          <w:sz w:val="22"/>
          <w:szCs w:val="22"/>
          <w:lang w:val="ro-RO"/>
        </w:rPr>
        <w:t>…………….</w:t>
      </w:r>
      <w:r>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w:t>
      </w:r>
      <w:r w:rsidR="00FB32FD" w:rsidRPr="00D077E5">
        <w:rPr>
          <w:rFonts w:ascii="Calibri" w:hAnsi="Calibri" w:cs="Calibri"/>
          <w:b w:val="0"/>
          <w:sz w:val="22"/>
          <w:szCs w:val="22"/>
          <w:lang w:val="ro-RO"/>
        </w:rPr>
        <w:t>......................................................</w:t>
      </w:r>
      <w:r w:rsidRPr="00D077E5">
        <w:rPr>
          <w:rFonts w:ascii="Calibri" w:hAnsi="Calibri" w:cs="Calibri"/>
          <w:b w:val="0"/>
          <w:sz w:val="22"/>
          <w:szCs w:val="22"/>
          <w:lang w:val="ro-RO"/>
        </w:rPr>
        <w:t>...(localitate)</w:t>
      </w:r>
      <w:r w:rsidR="00FB32FD"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r w:rsidR="00CA473C">
        <w:rPr>
          <w:rFonts w:ascii="Calibri" w:hAnsi="Calibri" w:cs="Calibri"/>
          <w:b w:val="0"/>
          <w:sz w:val="22"/>
          <w:szCs w:val="22"/>
          <w:lang w:val="ro-RO"/>
        </w:rPr>
        <w:t>...............</w:t>
      </w:r>
      <w:r w:rsidR="005517AE"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42F3E">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D86907" w:rsidRPr="00D077E5"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CNP: ……......................................</w:t>
      </w:r>
      <w:r w:rsidR="00CA473C">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w:t>
      </w:r>
      <w:r w:rsidR="002873D5" w:rsidRPr="00D077E5">
        <w:rPr>
          <w:rFonts w:ascii="Calibri" w:hAnsi="Calibri" w:cs="Calibri"/>
          <w:b w:val="0"/>
          <w:sz w:val="22"/>
          <w:szCs w:val="22"/>
          <w:lang w:val="ro-RO"/>
        </w:rPr>
        <w:t xml:space="preserve"> al întreprinderii</w:t>
      </w:r>
      <w:r w:rsidRPr="00D077E5">
        <w:rPr>
          <w:rFonts w:ascii="Calibri" w:hAnsi="Calibri" w:cs="Calibri"/>
          <w:b w:val="0"/>
          <w:sz w:val="22"/>
          <w:szCs w:val="22"/>
          <w:lang w:val="ro-RO"/>
        </w:rPr>
        <w:t xml:space="preserve"> :…………………………..................</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sidR="00896E44">
        <w:rPr>
          <w:rFonts w:ascii="Calibri" w:hAnsi="Calibri" w:cs="Calibri"/>
          <w:b w:val="0"/>
          <w:sz w:val="22"/>
          <w:szCs w:val="22"/>
          <w:lang w:val="ro-RO"/>
        </w:rPr>
        <w:t xml:space="preserve"> </w:t>
      </w:r>
      <w:r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p>
    <w:p w:rsidR="002873D5"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w:t>
      </w:r>
      <w:r w:rsidR="00957541" w:rsidRPr="00D077E5">
        <w:rPr>
          <w:rFonts w:ascii="Calibri" w:hAnsi="Calibri" w:cs="Calibri"/>
          <w:b w:val="0"/>
          <w:sz w:val="22"/>
          <w:szCs w:val="22"/>
          <w:lang w:val="ro-RO"/>
        </w:rPr>
        <w:t xml:space="preserve">ta de către expertul evaluator </w:t>
      </w:r>
      <w:r w:rsidRPr="00D077E5">
        <w:rPr>
          <w:rFonts w:ascii="Calibri" w:hAnsi="Calibri" w:cs="Calibri"/>
          <w:b w:val="0"/>
          <w:sz w:val="22"/>
          <w:szCs w:val="22"/>
          <w:lang w:val="ro-RO"/>
        </w:rPr>
        <w:t>prin preluarea informaț</w:t>
      </w:r>
      <w:r w:rsidR="00896E44">
        <w:rPr>
          <w:rFonts w:ascii="Calibri" w:hAnsi="Calibri" w:cs="Calibri"/>
          <w:b w:val="0"/>
          <w:sz w:val="22"/>
          <w:szCs w:val="22"/>
          <w:lang w:val="ro-RO"/>
        </w:rPr>
        <w:t>iilor din Cererea de Finanțare)</w:t>
      </w:r>
    </w:p>
    <w:p w:rsidR="00CC417F" w:rsidRDefault="00CC417F" w:rsidP="00073E62">
      <w:pPr>
        <w:rPr>
          <w:b/>
          <w:bCs/>
          <w:sz w:val="22"/>
          <w:szCs w:val="22"/>
          <w:lang w:val="ro-RO" w:eastAsia="fr-FR"/>
        </w:rPr>
      </w:pPr>
    </w:p>
    <w:p w:rsidR="00896E44" w:rsidRPr="00D077E5" w:rsidRDefault="00896E44" w:rsidP="00073E62">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C762AA" w:rsidRPr="00AA484C" w:rsidTr="007D2ACF">
        <w:tc>
          <w:tcPr>
            <w:tcW w:w="9889" w:type="dxa"/>
            <w:gridSpan w:val="4"/>
            <w:shd w:val="clear" w:color="auto" w:fill="auto"/>
          </w:tcPr>
          <w:p w:rsidR="00C762AA" w:rsidRPr="00AA484C" w:rsidRDefault="00C762AA" w:rsidP="005517AE">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tc>
      </w:tr>
      <w:tr w:rsidR="0022060F" w:rsidRPr="00AA484C" w:rsidTr="00CB5350">
        <w:trPr>
          <w:trHeight w:val="547"/>
        </w:trPr>
        <w:tc>
          <w:tcPr>
            <w:tcW w:w="6771" w:type="dxa"/>
            <w:vMerge w:val="restart"/>
            <w:shd w:val="clear" w:color="auto" w:fill="auto"/>
            <w:vAlign w:val="center"/>
          </w:tcPr>
          <w:p w:rsidR="0022060F" w:rsidRPr="00AA484C" w:rsidRDefault="0022060F" w:rsidP="00073E62">
            <w:pPr>
              <w:pStyle w:val="BodyText3"/>
              <w:tabs>
                <w:tab w:val="left" w:pos="129"/>
              </w:tabs>
              <w:rPr>
                <w:rFonts w:asciiTheme="minorHAnsi" w:hAnsiTheme="minorHAnsi" w:cstheme="minorHAnsi"/>
                <w:b w:val="0"/>
                <w:sz w:val="22"/>
                <w:szCs w:val="22"/>
                <w:u w:val="single"/>
                <w:lang w:val="ro-RO"/>
              </w:rPr>
            </w:pPr>
            <w:r w:rsidRPr="00AA484C">
              <w:rPr>
                <w:rFonts w:asciiTheme="minorHAnsi" w:hAnsiTheme="minorHAnsi" w:cstheme="minorHAnsi"/>
                <w:sz w:val="22"/>
                <w:szCs w:val="22"/>
                <w:lang w:val="ro-RO"/>
              </w:rPr>
              <w:t>1. Verificarea eligibilitatii solicitantului</w:t>
            </w:r>
            <w:r w:rsidR="00FA2DE8">
              <w:rPr>
                <w:rFonts w:asciiTheme="minorHAnsi" w:hAnsiTheme="minorHAnsi" w:cstheme="minorHAnsi"/>
                <w:sz w:val="22"/>
                <w:szCs w:val="22"/>
                <w:lang w:val="ro-RO"/>
              </w:rPr>
              <w:t xml:space="preserve">: sectorul zootehnic, vegetal, pomicol </w:t>
            </w:r>
          </w:p>
        </w:tc>
        <w:tc>
          <w:tcPr>
            <w:tcW w:w="3118" w:type="dxa"/>
            <w:gridSpan w:val="3"/>
            <w:shd w:val="clear" w:color="auto" w:fill="auto"/>
            <w:vAlign w:val="center"/>
          </w:tcPr>
          <w:p w:rsidR="0022060F" w:rsidRPr="00AA484C" w:rsidRDefault="00CB5350" w:rsidP="00073E62">
            <w:pPr>
              <w:pStyle w:val="Body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22060F" w:rsidRPr="00AA484C" w:rsidTr="00CB5350">
        <w:tc>
          <w:tcPr>
            <w:tcW w:w="6771" w:type="dxa"/>
            <w:vMerge/>
            <w:shd w:val="clear" w:color="auto" w:fill="auto"/>
          </w:tcPr>
          <w:p w:rsidR="0022060F" w:rsidRPr="00AA484C" w:rsidRDefault="0022060F" w:rsidP="00073E62">
            <w:pPr>
              <w:pStyle w:val="BodyText3"/>
              <w:tabs>
                <w:tab w:val="left" w:pos="129"/>
              </w:tabs>
              <w:jc w:val="left"/>
              <w:rPr>
                <w:rFonts w:asciiTheme="minorHAnsi" w:hAnsiTheme="minorHAnsi" w:cstheme="minorHAnsi"/>
                <w:sz w:val="22"/>
                <w:szCs w:val="22"/>
                <w:lang w:val="ro-RO"/>
              </w:rPr>
            </w:pPr>
          </w:p>
        </w:tc>
        <w:tc>
          <w:tcPr>
            <w:tcW w:w="1134" w:type="dxa"/>
            <w:shd w:val="clear" w:color="auto" w:fill="auto"/>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shd w:val="clear" w:color="auto" w:fill="D9D9D9" w:themeFill="background1" w:themeFillShade="D9"/>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22060F" w:rsidRPr="00AA484C" w:rsidTr="00CB5350">
        <w:tc>
          <w:tcPr>
            <w:tcW w:w="6771" w:type="dxa"/>
            <w:shd w:val="clear" w:color="auto" w:fill="auto"/>
          </w:tcPr>
          <w:p w:rsidR="0022060F" w:rsidRPr="00AA484C" w:rsidRDefault="0022060F"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1</w:t>
            </w:r>
            <w:r w:rsidR="00896E44" w:rsidRPr="00AA484C">
              <w:rPr>
                <w:rFonts w:asciiTheme="minorHAnsi" w:hAnsiTheme="minorHAnsi" w:cstheme="minorHAnsi"/>
                <w:sz w:val="22"/>
                <w:szCs w:val="22"/>
                <w:lang w:val="ro-RO"/>
              </w:rPr>
              <w:t xml:space="preserve"> </w:t>
            </w:r>
            <w:r w:rsidR="00DE2EE4" w:rsidRPr="00AA484C">
              <w:rPr>
                <w:rFonts w:asciiTheme="minorHAnsi" w:eastAsia="Calibri" w:hAnsiTheme="minorHAnsi" w:cstheme="minorHAnsi"/>
                <w:b w:val="0"/>
                <w:color w:val="auto"/>
                <w:sz w:val="22"/>
                <w:szCs w:val="22"/>
                <w:lang w:bidi="ar-SA"/>
              </w:rPr>
              <w:t>Solicitantul este înregistrat în Registrul debitorilor AFIR, atât pentru Programul SAPARD, cât și pentru FEADR</w:t>
            </w:r>
          </w:p>
        </w:tc>
        <w:tc>
          <w:tcPr>
            <w:tcW w:w="1134" w:type="dxa"/>
            <w:shd w:val="clear" w:color="auto" w:fill="auto"/>
            <w:vAlign w:val="center"/>
          </w:tcPr>
          <w:p w:rsidR="0022060F" w:rsidRPr="00AA484C" w:rsidRDefault="00AA484C" w:rsidP="008C2C47">
            <w:pPr>
              <w:pStyle w:val="BodyText3"/>
              <w:jc w:val="left"/>
              <w:rPr>
                <w:rFonts w:asciiTheme="minorHAnsi" w:hAnsiTheme="minorHAnsi" w:cstheme="minorHAnsi"/>
                <w:sz w:val="22"/>
                <w:szCs w:val="22"/>
                <w:lang w:val="pt-BR"/>
              </w:rPr>
            </w:pPr>
            <w:r>
              <w:rPr>
                <w:rFonts w:asciiTheme="minorHAnsi" w:hAnsiTheme="minorHAnsi" w:cstheme="minorHAnsi"/>
                <w:sz w:val="22"/>
                <w:szCs w:val="22"/>
                <w:lang w:val="en-US"/>
              </w:rPr>
              <w:t xml:space="preserve">    </w:t>
            </w:r>
            <w:r w:rsidR="0022060F" w:rsidRPr="00AA484C">
              <w:rPr>
                <w:rFonts w:asciiTheme="minorHAnsi" w:hAnsiTheme="minorHAnsi" w:cstheme="minorHAnsi"/>
                <w:sz w:val="22"/>
                <w:szCs w:val="22"/>
                <w:lang w:val="en-US"/>
              </w:rPr>
              <w:sym w:font="Wingdings" w:char="F06F"/>
            </w:r>
          </w:p>
        </w:tc>
        <w:tc>
          <w:tcPr>
            <w:tcW w:w="850" w:type="dxa"/>
            <w:vAlign w:val="center"/>
          </w:tcPr>
          <w:p w:rsidR="0022060F" w:rsidRPr="00AA484C" w:rsidRDefault="0022060F" w:rsidP="00AA484C">
            <w:pPr>
              <w:pStyle w:val="BodyText3"/>
              <w:jc w:val="left"/>
              <w:rPr>
                <w:rFonts w:asciiTheme="minorHAnsi" w:hAnsiTheme="minorHAnsi" w:cstheme="minorHAnsi"/>
                <w:sz w:val="22"/>
                <w:szCs w:val="22"/>
                <w:lang w:val="en-US"/>
              </w:rPr>
            </w:pPr>
            <w:r w:rsidRPr="00AA484C">
              <w:rPr>
                <w:rFonts w:asciiTheme="minorHAnsi" w:hAnsiTheme="minorHAnsi" w:cstheme="minorHAnsi"/>
                <w:sz w:val="22"/>
                <w:szCs w:val="22"/>
              </w:rPr>
              <w:sym w:font="Wingdings" w:char="F06F"/>
            </w:r>
          </w:p>
        </w:tc>
        <w:tc>
          <w:tcPr>
            <w:tcW w:w="1134" w:type="dxa"/>
            <w:shd w:val="clear" w:color="auto" w:fill="D9D9D9" w:themeFill="background1" w:themeFillShade="D9"/>
          </w:tcPr>
          <w:p w:rsidR="0022060F" w:rsidRPr="00AA484C" w:rsidRDefault="00CB5350" w:rsidP="00EA3FC8">
            <w:pPr>
              <w:pStyle w:val="BodyText3"/>
              <w:jc w:val="left"/>
              <w:rPr>
                <w:rFonts w:asciiTheme="minorHAnsi" w:hAnsiTheme="minorHAnsi" w:cstheme="minorHAnsi"/>
                <w:sz w:val="22"/>
                <w:szCs w:val="22"/>
              </w:rPr>
            </w:pPr>
            <w:r w:rsidRPr="00AA484C">
              <w:rPr>
                <w:rFonts w:asciiTheme="minorHAnsi" w:hAnsiTheme="minorHAnsi" w:cstheme="minorHAnsi"/>
                <w:sz w:val="22"/>
                <w:szCs w:val="22"/>
              </w:rPr>
              <w:sym w:font="Wingdings" w:char="F06F"/>
            </w:r>
          </w:p>
        </w:tc>
      </w:tr>
      <w:tr w:rsidR="0022060F" w:rsidRPr="00AA484C" w:rsidTr="00CB5350">
        <w:trPr>
          <w:trHeight w:val="559"/>
        </w:trPr>
        <w:tc>
          <w:tcPr>
            <w:tcW w:w="6771" w:type="dxa"/>
            <w:shd w:val="clear" w:color="auto" w:fill="auto"/>
          </w:tcPr>
          <w:p w:rsidR="0022060F" w:rsidRPr="00AA484C" w:rsidRDefault="0022060F"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2</w:t>
            </w:r>
            <w:r w:rsid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Solicitantul şi-a însuşit în totalitate angajamentele luate în Declaraţia pe proprie raspundere F, aplicabile proiectului</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AA484C" w:rsidP="00AA484C">
            <w:pPr>
              <w:pStyle w:val="BodyText3"/>
              <w:jc w:val="left"/>
              <w:rPr>
                <w:rFonts w:asciiTheme="minorHAnsi" w:hAnsiTheme="minorHAnsi" w:cstheme="minorHAnsi"/>
                <w:sz w:val="22"/>
                <w:szCs w:val="22"/>
                <w:lang w:val="it-IT"/>
              </w:rPr>
            </w:pPr>
            <w:r>
              <w:rPr>
                <w:rFonts w:asciiTheme="minorHAnsi" w:hAnsiTheme="minorHAnsi" w:cstheme="minorHAnsi"/>
                <w:sz w:val="22"/>
                <w:szCs w:val="22"/>
                <w:lang w:val="en-US"/>
              </w:rPr>
              <w:t xml:space="preserve"> </w:t>
            </w:r>
            <w:r w:rsidRPr="00AA484C">
              <w:rPr>
                <w:rFonts w:asciiTheme="minorHAnsi" w:hAnsiTheme="minorHAnsi" w:cstheme="minorHAnsi"/>
                <w:sz w:val="22"/>
                <w:szCs w:val="22"/>
                <w:lang w:val="en-US"/>
              </w:rPr>
              <w:sym w:font="Wingdings" w:char="F06F"/>
            </w:r>
          </w:p>
        </w:tc>
        <w:tc>
          <w:tcPr>
            <w:tcW w:w="1134" w:type="dxa"/>
            <w:shd w:val="clear" w:color="auto" w:fill="D9D9D9" w:themeFill="background1" w:themeFillShade="D9"/>
          </w:tcPr>
          <w:p w:rsidR="00EA3FC8" w:rsidRPr="00AA484C" w:rsidRDefault="00CB5350" w:rsidP="0022060F">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22060F">
            <w:pPr>
              <w:pStyle w:val="BodyText3"/>
              <w:jc w:val="left"/>
              <w:rPr>
                <w:rFonts w:asciiTheme="minorHAnsi" w:hAnsiTheme="minorHAnsi" w:cstheme="minorHAnsi"/>
                <w:sz w:val="22"/>
                <w:szCs w:val="22"/>
                <w:lang w:val="it-IT"/>
              </w:rPr>
            </w:pPr>
          </w:p>
        </w:tc>
      </w:tr>
      <w:tr w:rsidR="0022060F" w:rsidRPr="00AA484C" w:rsidTr="00CB5350">
        <w:trPr>
          <w:trHeight w:val="530"/>
        </w:trPr>
        <w:tc>
          <w:tcPr>
            <w:tcW w:w="6771" w:type="dxa"/>
            <w:shd w:val="clear" w:color="auto" w:fill="auto"/>
          </w:tcPr>
          <w:p w:rsidR="0022060F" w:rsidRPr="00AA484C" w:rsidRDefault="00135F7A"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22060F" w:rsidRPr="00AA484C">
              <w:rPr>
                <w:rFonts w:asciiTheme="minorHAnsi" w:hAnsiTheme="minorHAnsi" w:cstheme="minorHAnsi"/>
                <w:sz w:val="22"/>
                <w:szCs w:val="22"/>
                <w:lang w:val="ro-RO"/>
              </w:rPr>
              <w:t>.</w:t>
            </w:r>
            <w:r w:rsidR="0068283A" w:rsidRPr="00AA484C">
              <w:rPr>
                <w:rFonts w:asciiTheme="minorHAnsi" w:hAnsiTheme="minorHAnsi" w:cstheme="minorHAnsi"/>
                <w:sz w:val="22"/>
                <w:szCs w:val="22"/>
                <w:lang w:val="ro-RO"/>
              </w:rPr>
              <w:t>3</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tcPr>
          <w:p w:rsidR="00EA3FC8" w:rsidRPr="00AA484C" w:rsidRDefault="00EA3FC8" w:rsidP="000250CF">
            <w:pPr>
              <w:pStyle w:val="BodyText3"/>
              <w:jc w:val="left"/>
              <w:rPr>
                <w:rFonts w:asciiTheme="minorHAnsi" w:hAnsiTheme="minorHAnsi" w:cstheme="minorHAnsi"/>
                <w:b w:val="0"/>
                <w:sz w:val="22"/>
                <w:szCs w:val="22"/>
              </w:rPr>
            </w:pPr>
          </w:p>
          <w:p w:rsidR="0022060F" w:rsidRPr="00AA484C" w:rsidRDefault="00CB5350"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22060F" w:rsidRPr="00AA484C" w:rsidTr="00CB5350">
        <w:trPr>
          <w:trHeight w:val="530"/>
        </w:trPr>
        <w:tc>
          <w:tcPr>
            <w:tcW w:w="6771" w:type="dxa"/>
            <w:shd w:val="clear" w:color="auto" w:fill="auto"/>
          </w:tcPr>
          <w:p w:rsidR="0022060F" w:rsidRPr="00AA484C" w:rsidRDefault="0022060F"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4</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Investiția va fi precedată de o evaluare a impactului preconizat asupra mediului dacă aceasta poate avea efecte negative asupra mediului, în conformitate cu legislația în vigoare, menționată în cap. 8.1 din PNDR 2014-2020</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E7B2D"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3E7B2D">
            <w:pPr>
              <w:pStyle w:val="BodyText3"/>
              <w:jc w:val="left"/>
              <w:rPr>
                <w:rFonts w:asciiTheme="minorHAnsi" w:hAnsiTheme="minorHAnsi" w:cstheme="minorHAnsi"/>
                <w:sz w:val="22"/>
                <w:szCs w:val="22"/>
                <w:lang w:val="it-IT"/>
              </w:rPr>
            </w:pPr>
          </w:p>
        </w:tc>
      </w:tr>
      <w:tr w:rsidR="008E5EC5" w:rsidRPr="00AA484C" w:rsidTr="00CB5350">
        <w:trPr>
          <w:trHeight w:val="530"/>
        </w:trPr>
        <w:tc>
          <w:tcPr>
            <w:tcW w:w="6771" w:type="dxa"/>
            <w:shd w:val="clear" w:color="auto" w:fill="auto"/>
          </w:tcPr>
          <w:p w:rsidR="008E5EC5" w:rsidRPr="00AA484C" w:rsidRDefault="008E5EC5"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3B608A" w:rsidRPr="00AA484C">
              <w:rPr>
                <w:rFonts w:asciiTheme="minorHAnsi" w:hAnsiTheme="minorHAnsi" w:cstheme="minorHAnsi"/>
                <w:sz w:val="22"/>
                <w:szCs w:val="22"/>
                <w:lang w:val="ro-RO"/>
              </w:rPr>
              <w:t xml:space="preserve">5 </w:t>
            </w:r>
            <w:r w:rsidR="003B608A" w:rsidRPr="00AA484C">
              <w:rPr>
                <w:rFonts w:asciiTheme="minorHAnsi" w:eastAsia="Calibri" w:hAnsiTheme="minorHAnsi" w:cstheme="minorHAnsi"/>
                <w:b w:val="0"/>
                <w:color w:val="auto"/>
                <w:sz w:val="22"/>
                <w:szCs w:val="22"/>
                <w:lang w:bidi="ar-SA"/>
              </w:rPr>
              <w:t>Investiția va respecta legislaţia în vigoare din domeniul: sănătății publice, sanitar-veterinar și de siguranță alimentară</w:t>
            </w:r>
          </w:p>
        </w:tc>
        <w:tc>
          <w:tcPr>
            <w:tcW w:w="1134" w:type="dxa"/>
            <w:shd w:val="clear" w:color="auto" w:fill="auto"/>
            <w:vAlign w:val="center"/>
          </w:tcPr>
          <w:p w:rsidR="008E5EC5" w:rsidRPr="00AA484C" w:rsidRDefault="008E5EC5"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8E5EC5" w:rsidRPr="00AA484C" w:rsidRDefault="008E5EC5"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8E5EC5"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1.6</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1.7</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Investițiile în instalații al căror scop principal este producerea de energie electrică, prin utilizarea biomasei, trebuie să respecte prevederile art. 13 (d) din R.807/2014, prin demonstrarea utilizării unui procent minim de energie termică de 10%</w:t>
            </w:r>
          </w:p>
          <w:p w:rsidR="003B608A" w:rsidRPr="00AA484C" w:rsidRDefault="003B608A" w:rsidP="003B608A">
            <w:pPr>
              <w:pStyle w:val="subsubcapitol"/>
              <w:rPr>
                <w:rFonts w:asciiTheme="minorHAnsi" w:eastAsia="Calibri" w:hAnsiTheme="minorHAnsi" w:cstheme="minorHAnsi"/>
                <w:b w:val="0"/>
                <w:color w:val="auto"/>
                <w:sz w:val="22"/>
                <w:szCs w:val="22"/>
                <w:lang w:bidi="ar-SA"/>
              </w:rPr>
            </w:pP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CB5350">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lastRenderedPageBreak/>
              <w:t>1.8</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D9D9D9" w:themeFill="background1" w:themeFillShade="D9"/>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CA473C" w:rsidRPr="00D077E5" w:rsidRDefault="00CA473C" w:rsidP="00073E62">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3005B8" w:rsidRPr="00CE3A1A" w:rsidTr="009A500A">
        <w:trPr>
          <w:trHeight w:val="317"/>
        </w:trPr>
        <w:tc>
          <w:tcPr>
            <w:tcW w:w="6912" w:type="dxa"/>
            <w:vMerge w:val="restart"/>
            <w:tcBorders>
              <w:top w:val="single" w:sz="4" w:space="0" w:color="auto"/>
            </w:tcBorders>
            <w:shd w:val="clear" w:color="auto" w:fill="auto"/>
            <w:vAlign w:val="center"/>
          </w:tcPr>
          <w:p w:rsidR="003005B8" w:rsidRPr="00CE3A1A" w:rsidRDefault="003005B8" w:rsidP="009A48E8">
            <w:pPr>
              <w:pStyle w:val="BodyText3"/>
              <w:jc w:val="left"/>
              <w:rPr>
                <w:rFonts w:asciiTheme="minorHAnsi" w:hAnsiTheme="minorHAnsi" w:cstheme="minorHAnsi"/>
                <w:sz w:val="22"/>
                <w:szCs w:val="22"/>
              </w:rPr>
            </w:pPr>
            <w:r w:rsidRPr="00CE3A1A">
              <w:rPr>
                <w:rFonts w:asciiTheme="minorHAnsi" w:hAnsiTheme="minorHAnsi" w:cstheme="minorHAnsi"/>
                <w:sz w:val="22"/>
                <w:szCs w:val="22"/>
                <w:lang w:val="ro-RO"/>
              </w:rPr>
              <w:t>2.</w:t>
            </w:r>
            <w:r w:rsidR="00CB5350" w:rsidRPr="00CE3A1A">
              <w:rPr>
                <w:rFonts w:asciiTheme="minorHAnsi" w:hAnsiTheme="minorHAnsi" w:cstheme="minorHAnsi"/>
                <w:sz w:val="22"/>
                <w:szCs w:val="22"/>
                <w:lang w:val="ro-RO"/>
              </w:rPr>
              <w:t xml:space="preserve"> </w:t>
            </w:r>
            <w:r w:rsidRPr="00CE3A1A">
              <w:rPr>
                <w:rFonts w:asciiTheme="minorHAnsi" w:hAnsiTheme="minorHAnsi" w:cstheme="minorHAnsi"/>
                <w:sz w:val="22"/>
                <w:szCs w:val="22"/>
                <w:lang w:val="ro-RO"/>
              </w:rPr>
              <w:t>Verificarea conditiilor  de eligibilitate</w:t>
            </w:r>
            <w:r w:rsidR="009A48E8" w:rsidRPr="00CE3A1A">
              <w:rPr>
                <w:rFonts w:asciiTheme="minorHAnsi" w:hAnsiTheme="minorHAnsi" w:cstheme="minorHAnsi"/>
                <w:sz w:val="22"/>
                <w:szCs w:val="22"/>
                <w:lang w:val="ro-RO"/>
              </w:rPr>
              <w:t xml:space="preserve"> </w:t>
            </w:r>
          </w:p>
        </w:tc>
        <w:tc>
          <w:tcPr>
            <w:tcW w:w="3119" w:type="dxa"/>
            <w:gridSpan w:val="3"/>
            <w:tcBorders>
              <w:top w:val="single" w:sz="4" w:space="0" w:color="auto"/>
            </w:tcBorders>
            <w:shd w:val="clear" w:color="auto" w:fill="auto"/>
            <w:vAlign w:val="center"/>
          </w:tcPr>
          <w:p w:rsidR="003005B8" w:rsidRPr="00CE3A1A" w:rsidRDefault="003005B8" w:rsidP="00073E62">
            <w:pPr>
              <w:pStyle w:val="Body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3005B8" w:rsidRPr="00CE3A1A" w:rsidTr="001B2011">
        <w:trPr>
          <w:trHeight w:val="833"/>
        </w:trPr>
        <w:tc>
          <w:tcPr>
            <w:tcW w:w="6912" w:type="dxa"/>
            <w:vMerge/>
            <w:shd w:val="clear" w:color="auto" w:fill="auto"/>
            <w:vAlign w:val="center"/>
          </w:tcPr>
          <w:p w:rsidR="003005B8" w:rsidRPr="00CE3A1A" w:rsidRDefault="003005B8" w:rsidP="00073E62">
            <w:pPr>
              <w:pStyle w:val="BodyText3"/>
              <w:jc w:val="left"/>
              <w:rPr>
                <w:rFonts w:asciiTheme="minorHAnsi" w:hAnsiTheme="minorHAnsi" w:cstheme="minorHAnsi"/>
                <w:sz w:val="22"/>
                <w:szCs w:val="22"/>
                <w:lang w:val="ro-RO"/>
              </w:rPr>
            </w:pPr>
          </w:p>
        </w:tc>
        <w:tc>
          <w:tcPr>
            <w:tcW w:w="993" w:type="dxa"/>
            <w:shd w:val="clear" w:color="auto" w:fill="auto"/>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auto"/>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shd w:val="clear" w:color="auto" w:fill="D9D9D9" w:themeFill="background1" w:themeFillShade="D9"/>
            <w:vAlign w:val="center"/>
          </w:tcPr>
          <w:p w:rsidR="003005B8" w:rsidRPr="00CE3A1A" w:rsidRDefault="00040B7E" w:rsidP="00DC3795">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9A48E8" w:rsidRPr="00CE3A1A" w:rsidTr="00191A58">
        <w:trPr>
          <w:trHeight w:val="317"/>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 sectorului  zootehnic, vegetal, pomicol</w:t>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1</w:t>
            </w:r>
            <w:r w:rsidRPr="00CE3A1A">
              <w:rPr>
                <w:rFonts w:asciiTheme="minorHAnsi" w:eastAsia="SimSun" w:hAnsiTheme="minorHAnsi" w:cstheme="minorHAnsi"/>
                <w:b w:val="0"/>
                <w:sz w:val="22"/>
                <w:szCs w:val="22"/>
                <w:lang w:eastAsia="ro-RO"/>
              </w:rPr>
              <w:t xml:space="preserve"> Solicitantul trebuie să se încadreze în categoria beneficiarilor eligibili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2</w:t>
            </w:r>
            <w:r w:rsidRPr="00CE3A1A">
              <w:rPr>
                <w:rFonts w:asciiTheme="minorHAnsi" w:eastAsia="SimSun" w:hAnsiTheme="minorHAnsi" w:cstheme="minorHAnsi"/>
                <w:b w:val="0"/>
                <w:sz w:val="22"/>
                <w:szCs w:val="22"/>
                <w:lang w:eastAsia="ro-RO"/>
              </w:rPr>
              <w:t xml:space="preserve"> Solicitantul are obligatia de a crea cel putin un loc de munca</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3</w:t>
            </w:r>
            <w:r w:rsidRPr="00CE3A1A">
              <w:rPr>
                <w:rFonts w:asciiTheme="minorHAnsi" w:eastAsia="SimSun" w:hAnsiTheme="minorHAnsi" w:cstheme="minorHAnsi"/>
                <w:b w:val="0"/>
                <w:sz w:val="22"/>
                <w:szCs w:val="22"/>
                <w:lang w:eastAsia="ro-RO"/>
              </w:rPr>
              <w:t xml:space="preserve"> Solicitantul trebuie să demonstreze asigurarea cofinanțării investiției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4</w:t>
            </w:r>
            <w:r w:rsidRPr="00CE3A1A">
              <w:rPr>
                <w:rFonts w:asciiTheme="minorHAnsi" w:eastAsia="SimSun" w:hAnsiTheme="minorHAnsi" w:cstheme="minorHAnsi"/>
                <w:sz w:val="22"/>
                <w:szCs w:val="22"/>
                <w:lang w:eastAsia="ro-RO"/>
              </w:rPr>
              <w:t xml:space="preserve"> Viabilitatea economică a investiției trebuie să fie demonstrată în baza documentatiei</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tehnico-economice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EG 5</w:t>
            </w:r>
            <w:r w:rsidRPr="00CE3A1A">
              <w:rPr>
                <w:rFonts w:asciiTheme="minorHAnsi" w:eastAsia="SimSun" w:hAnsiTheme="minorHAnsi" w:cstheme="minorHAnsi"/>
                <w:b w:val="0"/>
                <w:sz w:val="22"/>
                <w:szCs w:val="22"/>
                <w:lang w:eastAsia="ro-RO"/>
              </w:rPr>
              <w:t xml:space="preserve"> Investitia trebuie sa se incadreze in tipurile de actiuni eligibile prevazute in masura</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073E62">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EG 6</w:t>
            </w:r>
            <w:r w:rsidRPr="00CE3A1A">
              <w:rPr>
                <w:rFonts w:asciiTheme="minorHAnsi" w:eastAsia="SimSun" w:hAnsiTheme="minorHAnsi" w:cstheme="minorHAnsi"/>
                <w:b w:val="0"/>
                <w:sz w:val="22"/>
                <w:szCs w:val="22"/>
                <w:lang w:eastAsia="ro-RO"/>
              </w:rPr>
              <w:t xml:space="preserve"> Exploatatia agricola trebuie </w:t>
            </w:r>
            <w:proofErr w:type="gramStart"/>
            <w:r w:rsidRPr="00CE3A1A">
              <w:rPr>
                <w:rFonts w:asciiTheme="minorHAnsi" w:eastAsia="SimSun" w:hAnsiTheme="minorHAnsi" w:cstheme="minorHAnsi"/>
                <w:b w:val="0"/>
                <w:sz w:val="22"/>
                <w:szCs w:val="22"/>
                <w:lang w:eastAsia="ro-RO"/>
              </w:rPr>
              <w:t>sa</w:t>
            </w:r>
            <w:proofErr w:type="gramEnd"/>
            <w:r w:rsidRPr="00CE3A1A">
              <w:rPr>
                <w:rFonts w:asciiTheme="minorHAnsi" w:eastAsia="SimSun" w:hAnsiTheme="minorHAnsi" w:cstheme="minorHAnsi"/>
                <w:b w:val="0"/>
                <w:sz w:val="22"/>
                <w:szCs w:val="22"/>
                <w:lang w:eastAsia="ro-RO"/>
              </w:rPr>
              <w:t xml:space="preserve"> aiba o dimensiune de minim 4.000 SO</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7</w:t>
            </w:r>
            <w:r w:rsidRPr="00CE3A1A">
              <w:rPr>
                <w:rFonts w:asciiTheme="minorHAnsi" w:eastAsia="SimSun" w:hAnsiTheme="minorHAnsi" w:cstheme="minorHAnsi"/>
                <w:sz w:val="22"/>
                <w:szCs w:val="22"/>
                <w:lang w:eastAsia="ro-RO"/>
              </w:rPr>
              <w:t xml:space="preserve"> Investițiile necesare adaptării la standardele UE, aplicabile producției agricole realizate</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 tinerii fermieri care se instalează pentru prima dată într-o exploatație agricolă se vor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realiza în termen de maxim 24 de luni de la data instalării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EG 8</w:t>
            </w:r>
            <w:r w:rsidRPr="00CE3A1A">
              <w:rPr>
                <w:rFonts w:asciiTheme="minorHAnsi" w:eastAsia="SimSun" w:hAnsiTheme="minorHAnsi" w:cstheme="minorHAnsi"/>
                <w:sz w:val="22"/>
                <w:szCs w:val="22"/>
                <w:lang w:eastAsia="ro-RO"/>
              </w:rPr>
              <w:t xml:space="preserve"> Solicitantul va demonstra că profitul mediu anual (ca medie a ultimilor trei ani fiscali) nu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depășește de 4 ori valoarea sprijinului solicitat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9A48E8" w:rsidRPr="00CE3A1A" w:rsidTr="00191A58">
        <w:trPr>
          <w:trHeight w:val="459"/>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w:t>
            </w:r>
            <w:r w:rsidR="00CE3A1A">
              <w:rPr>
                <w:rFonts w:asciiTheme="minorHAnsi" w:hAnsiTheme="minorHAnsi" w:cstheme="minorHAnsi"/>
                <w:b/>
                <w:sz w:val="22"/>
                <w:szCs w:val="22"/>
                <w:lang w:val="ro-RO"/>
              </w:rPr>
              <w:t xml:space="preserve"> doar </w:t>
            </w:r>
            <w:r w:rsidRPr="00CE3A1A">
              <w:rPr>
                <w:rFonts w:asciiTheme="minorHAnsi" w:hAnsiTheme="minorHAnsi" w:cstheme="minorHAnsi"/>
                <w:b/>
                <w:sz w:val="22"/>
                <w:szCs w:val="22"/>
                <w:lang w:val="ro-RO"/>
              </w:rPr>
              <w:t xml:space="preserve">sectorului pomicol </w:t>
            </w:r>
          </w:p>
        </w:tc>
      </w:tr>
      <w:tr w:rsidR="001F6558" w:rsidRPr="00CE3A1A" w:rsidTr="001B2011">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9</w:t>
            </w:r>
            <w:r w:rsidRPr="00CE3A1A">
              <w:rPr>
                <w:rFonts w:asciiTheme="minorHAnsi" w:eastAsia="SimSun" w:hAnsiTheme="minorHAnsi" w:cstheme="minorHAnsi"/>
                <w:sz w:val="22"/>
                <w:szCs w:val="22"/>
                <w:lang w:eastAsia="ro-RO"/>
              </w:rPr>
              <w:t xml:space="preserve"> Investiția va respecta cerințele privind conformarea cu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standarde impuse de legislația națională și europeană inclusiv</w:t>
            </w:r>
            <w:r>
              <w:rPr>
                <w:rFonts w:asciiTheme="minorHAnsi" w:eastAsia="SimSun" w:hAnsiTheme="minorHAnsi" w:cstheme="minorHAnsi"/>
                <w:sz w:val="22"/>
                <w:szCs w:val="22"/>
                <w:lang w:eastAsia="ro-RO"/>
              </w:rPr>
              <w:t xml:space="preserve"> pe cele cu privire la efectele </w:t>
            </w:r>
            <w:r w:rsidRPr="00CE3A1A">
              <w:rPr>
                <w:rFonts w:asciiTheme="minorHAnsi" w:eastAsia="SimSun" w:hAnsiTheme="minorHAnsi" w:cstheme="minorHAnsi"/>
                <w:sz w:val="22"/>
                <w:szCs w:val="22"/>
                <w:lang w:eastAsia="ro-RO"/>
              </w:rPr>
              <w:t>asupra mediului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10</w:t>
            </w:r>
            <w:r w:rsidRPr="00CE3A1A">
              <w:rPr>
                <w:rFonts w:asciiTheme="minorHAnsi" w:eastAsia="SimSun" w:hAnsiTheme="minorHAnsi" w:cstheme="minorHAnsi"/>
                <w:sz w:val="22"/>
                <w:szCs w:val="22"/>
                <w:lang w:eastAsia="ro-RO"/>
              </w:rPr>
              <w:t xml:space="preserve"> Investiția trebuie realizată doar în unitățile teritorial administrative din</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teritoriul GAL prezente în Anexa din Cadrul Național de Implementare, aferentă</w:t>
            </w:r>
            <w:r>
              <w:rPr>
                <w:rFonts w:asciiTheme="minorHAnsi" w:eastAsia="SimSun" w:hAnsiTheme="minorHAnsi" w:cstheme="minorHAnsi"/>
                <w:sz w:val="22"/>
                <w:szCs w:val="22"/>
                <w:lang w:eastAsia="ro-RO"/>
              </w:rPr>
              <w:t xml:space="preserve"> STP si </w:t>
            </w:r>
            <w:r w:rsidRPr="00CE3A1A">
              <w:rPr>
                <w:rFonts w:asciiTheme="minorHAnsi" w:eastAsia="SimSun" w:hAnsiTheme="minorHAnsi" w:cstheme="minorHAnsi"/>
                <w:sz w:val="22"/>
                <w:szCs w:val="22"/>
                <w:lang w:eastAsia="ro-RO"/>
              </w:rPr>
              <w:t>trebuie sa respecte zonarea speciilor din anexa mentionat</w:t>
            </w:r>
            <w:r>
              <w:rPr>
                <w:rFonts w:asciiTheme="minorHAnsi" w:eastAsia="SimSun" w:hAnsiTheme="minorHAnsi" w:cstheme="minorHAnsi"/>
                <w:sz w:val="22"/>
                <w:szCs w:val="22"/>
                <w:lang w:eastAsia="ro-RO"/>
              </w:rPr>
              <w:t xml:space="preserve">a execeptand culturiile in sere </w:t>
            </w:r>
            <w:r w:rsidRPr="00CE3A1A">
              <w:rPr>
                <w:rFonts w:asciiTheme="minorHAnsi" w:eastAsia="SimSun" w:hAnsiTheme="minorHAnsi" w:cstheme="minorHAnsi"/>
                <w:sz w:val="22"/>
                <w:szCs w:val="22"/>
                <w:lang w:eastAsia="ro-RO"/>
              </w:rPr>
              <w:t>si solarii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6256A6">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11</w:t>
            </w:r>
            <w:r w:rsidRPr="00CE3A1A">
              <w:rPr>
                <w:rFonts w:asciiTheme="minorHAnsi" w:eastAsia="SimSun" w:hAnsiTheme="minorHAnsi" w:cstheme="minorHAnsi"/>
                <w:sz w:val="22"/>
                <w:szCs w:val="22"/>
                <w:lang w:eastAsia="ro-RO"/>
              </w:rPr>
              <w:t xml:space="preserve"> In cazul înființării și/sau reconversiei solicitantul trebuie să utilizeze doar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material fructifer din categoria biologică certificat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1B2011">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12</w:t>
            </w:r>
            <w:r w:rsidRPr="00CE3A1A">
              <w:rPr>
                <w:rFonts w:asciiTheme="minorHAnsi" w:eastAsia="SimSun" w:hAnsiTheme="minorHAnsi" w:cstheme="minorHAnsi"/>
                <w:sz w:val="22"/>
                <w:szCs w:val="22"/>
                <w:lang w:eastAsia="ro-RO"/>
              </w:rPr>
              <w:t xml:space="preserve"> Suprafața înfiinţată/ replantată</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prevăzută prin proiect trebuie să</w:t>
            </w:r>
            <w:r>
              <w:rPr>
                <w:rFonts w:asciiTheme="minorHAnsi" w:eastAsia="SimSun" w:hAnsiTheme="minorHAnsi" w:cstheme="minorHAnsi"/>
                <w:sz w:val="22"/>
                <w:szCs w:val="22"/>
                <w:lang w:eastAsia="ro-RO"/>
              </w:rPr>
              <w:t xml:space="preserve"> fie </w:t>
            </w:r>
            <w:r w:rsidRPr="00CE3A1A">
              <w:rPr>
                <w:rFonts w:asciiTheme="minorHAnsi" w:eastAsia="SimSun" w:hAnsiTheme="minorHAnsi" w:cstheme="minorHAnsi"/>
                <w:sz w:val="22"/>
                <w:szCs w:val="22"/>
                <w:lang w:eastAsia="ro-RO"/>
              </w:rPr>
              <w:t>echivalentă cu min</w:t>
            </w:r>
            <w:r>
              <w:rPr>
                <w:rFonts w:asciiTheme="minorHAnsi" w:eastAsia="SimSun" w:hAnsiTheme="minorHAnsi" w:cstheme="minorHAnsi"/>
                <w:sz w:val="22"/>
                <w:szCs w:val="22"/>
                <w:lang w:eastAsia="ro-RO"/>
              </w:rPr>
              <w:t xml:space="preserve">imum 3.000 euro SO pentru toate </w:t>
            </w:r>
            <w:r w:rsidRPr="00CE3A1A">
              <w:rPr>
                <w:rFonts w:asciiTheme="minorHAnsi" w:eastAsia="SimSun" w:hAnsiTheme="minorHAnsi" w:cstheme="minorHAnsi"/>
                <w:sz w:val="22"/>
                <w:szCs w:val="22"/>
                <w:lang w:eastAsia="ro-RO"/>
              </w:rPr>
              <w:t>speciile şi sistemele de cultură, inclusiv pepiniere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2E62B8" w:rsidRDefault="002E62B8">
      <w:pPr>
        <w:rPr>
          <w:b/>
          <w:bCs/>
        </w:rPr>
      </w:pPr>
      <w:r>
        <w:rPr>
          <w:b/>
          <w:bCs/>
        </w:rPr>
        <w:br w:type="page"/>
      </w:r>
    </w:p>
    <w:p w:rsidR="002E62B8" w:rsidRDefault="002E62B8">
      <w:pPr>
        <w:rPr>
          <w:b/>
          <w:bCs/>
        </w:rPr>
        <w:sectPr w:rsidR="002E62B8" w:rsidSect="00C21C22">
          <w:headerReference w:type="default" r:id="rId8"/>
          <w:footerReference w:type="default" r:id="rId9"/>
          <w:pgSz w:w="11907" w:h="16840" w:code="9"/>
          <w:pgMar w:top="1134" w:right="1361" w:bottom="1134" w:left="1361" w:header="357" w:footer="272" w:gutter="0"/>
          <w:cols w:space="720"/>
          <w:docGrid w:linePitch="360"/>
        </w:sectPr>
      </w:pPr>
    </w:p>
    <w:p w:rsidR="000B6852" w:rsidRPr="005C1988" w:rsidRDefault="005C1988" w:rsidP="00FD0C9D">
      <w:pPr>
        <w:tabs>
          <w:tab w:val="left" w:pos="2558"/>
        </w:tabs>
        <w:ind w:hanging="120"/>
        <w:rPr>
          <w:rFonts w:ascii="Calibri" w:hAnsi="Calibri"/>
          <w:sz w:val="22"/>
          <w:szCs w:val="22"/>
          <w:lang w:val="pt-BR"/>
        </w:rPr>
      </w:pPr>
      <w:r>
        <w:rPr>
          <w:b/>
          <w:bCs/>
        </w:rPr>
        <w:lastRenderedPageBreak/>
        <w:tab/>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5"/>
        <w:gridCol w:w="295"/>
        <w:gridCol w:w="245"/>
      </w:tblGrid>
      <w:tr w:rsidR="000B6852" w:rsidRPr="006C31E0" w:rsidTr="00191A58">
        <w:trPr>
          <w:gridAfter w:val="2"/>
          <w:wAfter w:w="172" w:type="pct"/>
          <w:trHeight w:val="773"/>
        </w:trPr>
        <w:tc>
          <w:tcPr>
            <w:tcW w:w="4828" w:type="pct"/>
            <w:tcBorders>
              <w:left w:val="nil"/>
              <w:right w:val="nil"/>
            </w:tcBorders>
            <w:shd w:val="clear" w:color="auto" w:fill="auto"/>
          </w:tcPr>
          <w:p w:rsidR="000B6852" w:rsidRPr="005B5625" w:rsidRDefault="000B6852" w:rsidP="00191A58">
            <w:pPr>
              <w:pStyle w:val="BodyText3"/>
              <w:rPr>
                <w:rFonts w:ascii="Calibri" w:hAnsi="Calibri" w:cs="Calibri"/>
                <w:b w:val="0"/>
                <w:sz w:val="22"/>
                <w:szCs w:val="22"/>
                <w:lang w:val="en-US"/>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3. Buget indicativ (Euro) conform HG 28/2008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424FAA">
            <w:pPr>
              <w:ind w:left="6120"/>
              <w:rPr>
                <w:rFonts w:ascii="Calibri" w:hAnsi="Calibri" w:cs="Arial"/>
                <w:sz w:val="22"/>
                <w:szCs w:val="22"/>
                <w:lang w:val="pt-BR"/>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FAA">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A54EE1">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A54EE1">
                    <w:rPr>
                      <w:rFonts w:ascii="Calibri" w:hAnsi="Calibri" w:cs="Arial"/>
                      <w:b/>
                      <w:i/>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color w:val="FFFFFF"/>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w:t>
            </w:r>
            <w:hyperlink r:id="rId10" w:history="1">
              <w:r w:rsidR="002B0895" w:rsidRPr="009A58C7">
                <w:rPr>
                  <w:rStyle w:val="Hyperlink"/>
                  <w:rFonts w:ascii="Calibri" w:hAnsi="Calibri" w:cs="Arial"/>
                  <w:sz w:val="22"/>
                  <w:szCs w:val="22"/>
                  <w:lang w:val="ro-RO"/>
                </w:rPr>
                <w:t>http://www.ecb.int/index.html</w:t>
              </w:r>
            </w:hyperlink>
            <w:r w:rsidR="002B0895">
              <w:rPr>
                <w:rFonts w:ascii="Calibri" w:hAnsi="Calibri" w:cs="Arial"/>
                <w:sz w:val="22"/>
                <w:szCs w:val="22"/>
                <w:lang w:val="ro-RO"/>
              </w:rPr>
              <w:t xml:space="preserve"> </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Default="000B6852" w:rsidP="00191A58">
            <w:pPr>
              <w:rPr>
                <w:rFonts w:ascii="Calibri" w:hAnsi="Calibri" w:cs="Arial"/>
                <w:sz w:val="22"/>
                <w:szCs w:val="22"/>
                <w:lang w:val="ro-RO"/>
              </w:rPr>
            </w:pPr>
          </w:p>
          <w:p w:rsidR="002B0895" w:rsidRDefault="002B0895"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2B0895" w:rsidRPr="005B5625" w:rsidRDefault="002B0895"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3. Buget indicativ (Euro) pentru activitatea de procesare si comercializare</w:t>
            </w:r>
            <w:r w:rsidR="00424FAA">
              <w:rPr>
                <w:rFonts w:ascii="Calibri" w:hAnsi="Calibri" w:cs="Arial"/>
                <w:b/>
                <w:sz w:val="22"/>
                <w:szCs w:val="22"/>
                <w:lang w:val="ro-RO"/>
              </w:rPr>
              <w:t xml:space="preserve">- </w:t>
            </w:r>
            <w:r w:rsidR="00424FAA" w:rsidRPr="005B5625">
              <w:rPr>
                <w:rFonts w:ascii="Calibri" w:hAnsi="Calibri" w:cs="Arial"/>
                <w:b/>
                <w:sz w:val="22"/>
                <w:szCs w:val="22"/>
                <w:lang w:val="ro-RO"/>
              </w:rPr>
              <w:t>HG 28/2008</w:t>
            </w:r>
          </w:p>
          <w:p w:rsidR="000B6852" w:rsidRPr="005B5625" w:rsidRDefault="000B6852"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191A58">
            <w:pPr>
              <w:ind w:hanging="120"/>
              <w:rPr>
                <w:rFonts w:ascii="Calibri" w:hAnsi="Calibri" w:cs="Arial"/>
                <w:sz w:val="22"/>
                <w:szCs w:val="22"/>
                <w:lang w:val="pt-BR"/>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191A58">
            <w:pPr>
              <w:ind w:hanging="120"/>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Buget Indicativ al Proiectului (Valori fără TVA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 xml:space="preserve">Verificare </w:t>
                  </w:r>
                  <w:r w:rsidR="00B82F50">
                    <w:rPr>
                      <w:rFonts w:ascii="Calibri" w:hAnsi="Calibri" w:cs="Arial"/>
                      <w:b/>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lastRenderedPageBreak/>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lastRenderedPageBreak/>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bl>
          <w:p w:rsidR="000B6852" w:rsidRPr="005B5625" w:rsidRDefault="000B6852" w:rsidP="00191A58">
            <w:pPr>
              <w:ind w:hanging="120"/>
              <w:rPr>
                <w:rFonts w:ascii="Calibri" w:hAnsi="Calibri" w:cs="Arial"/>
                <w:b/>
                <w:i/>
                <w:iCs/>
                <w:sz w:val="22"/>
                <w:szCs w:val="22"/>
                <w:lang w:val="ro-RO"/>
              </w:rPr>
            </w:pPr>
          </w:p>
          <w:p w:rsidR="000B6852" w:rsidRPr="005B5625" w:rsidRDefault="000B6852" w:rsidP="00191A58">
            <w:pPr>
              <w:ind w:hanging="120"/>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ind w:hanging="120"/>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D61D4F">
            <w:pPr>
              <w:rPr>
                <w:rFonts w:ascii="Calibri" w:hAnsi="Calibri" w:cs="Arial"/>
                <w:b/>
                <w:sz w:val="22"/>
                <w:szCs w:val="22"/>
                <w:lang w:val="pt-BR"/>
              </w:rPr>
            </w:pPr>
          </w:p>
          <w:p w:rsidR="000B6852" w:rsidRPr="005B5625" w:rsidRDefault="000B6852" w:rsidP="00191A58">
            <w:pPr>
              <w:rPr>
                <w:rFonts w:ascii="Calibri" w:hAnsi="Calibri" w:cs="Arial"/>
                <w:b/>
                <w:sz w:val="22"/>
                <w:szCs w:val="22"/>
                <w:lang w:val="ro-RO"/>
              </w:rPr>
            </w:pPr>
            <w:r w:rsidRPr="005B5625">
              <w:rPr>
                <w:rFonts w:ascii="Calibri" w:hAnsi="Calibri" w:cs="Arial"/>
                <w:b/>
                <w:sz w:val="22"/>
                <w:szCs w:val="22"/>
                <w:lang w:val="ro-RO"/>
              </w:rPr>
              <w:t>Buget indicativ conform HG 28/2008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065D89">
            <w:pPr>
              <w:ind w:left="6120"/>
              <w:rPr>
                <w:rFonts w:ascii="Calibri" w:hAnsi="Calibri" w:cs="Arial"/>
                <w:sz w:val="22"/>
                <w:szCs w:val="22"/>
                <w:lang w:val="pt-BR"/>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065D89">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CD6A9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CD6A98">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CD6A98">
                    <w:rPr>
                      <w:rFonts w:ascii="Calibri" w:hAnsi="Calibri" w:cs="Arial"/>
                      <w:b/>
                      <w:sz w:val="22"/>
                      <w:szCs w:val="22"/>
                      <w:lang w:val="ro-RO"/>
                    </w:rPr>
                    <w:t xml:space="preserve">GAL </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lastRenderedPageBreak/>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0B6852" w:rsidRPr="005B5625" w:rsidRDefault="000B6852" w:rsidP="0032099C">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28/2008</w:t>
            </w:r>
          </w:p>
          <w:p w:rsidR="000B6852" w:rsidRPr="005B5625" w:rsidRDefault="000B6852" w:rsidP="00191A58">
            <w:pPr>
              <w:ind w:left="-240"/>
              <w:rPr>
                <w:rFonts w:ascii="Calibri" w:hAnsi="Calibri" w:cs="Arial"/>
                <w:b/>
                <w:sz w:val="22"/>
                <w:szCs w:val="22"/>
                <w:lang w:val="pt-BR"/>
              </w:rPr>
            </w:pPr>
          </w:p>
          <w:p w:rsidR="000B6852" w:rsidRPr="005B5625" w:rsidRDefault="000B6852" w:rsidP="0032099C">
            <w:pPr>
              <w:jc w:val="both"/>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32099C">
            <w:pPr>
              <w:ind w:left="3600" w:firstLine="720"/>
              <w:jc w:val="both"/>
              <w:rPr>
                <w:rFonts w:ascii="Calibri" w:hAnsi="Calibri" w:cs="Arial"/>
                <w:sz w:val="22"/>
                <w:szCs w:val="22"/>
                <w:lang w:val="pt-BR"/>
              </w:rPr>
            </w:pPr>
          </w:p>
          <w:p w:rsidR="000B6852" w:rsidRPr="005B5625" w:rsidRDefault="000B6852" w:rsidP="0032099C">
            <w:pPr>
              <w:jc w:val="both"/>
              <w:rPr>
                <w:rFonts w:ascii="Calibri" w:hAnsi="Calibri" w:cs="Arial"/>
                <w:sz w:val="22"/>
                <w:szCs w:val="22"/>
              </w:rPr>
            </w:pPr>
            <w:r w:rsidRPr="005B5625">
              <w:rPr>
                <w:rFonts w:ascii="Calibri" w:hAnsi="Calibri" w:cs="Arial"/>
                <w:sz w:val="22"/>
                <w:szCs w:val="22"/>
              </w:rPr>
              <w:t>din data de: __/_____/__________</w:t>
            </w:r>
          </w:p>
          <w:p w:rsidR="000B6852" w:rsidRPr="005B5625" w:rsidRDefault="000B6852" w:rsidP="00191A58">
            <w:pPr>
              <w:ind w:left="3600" w:firstLine="720"/>
              <w:rPr>
                <w:rFonts w:ascii="Calibri" w:hAnsi="Calibri" w:cs="Arial"/>
                <w:sz w:val="22"/>
                <w:szCs w:val="22"/>
              </w:rPr>
            </w:pPr>
          </w:p>
          <w:p w:rsidR="000B6852" w:rsidRPr="005B5625" w:rsidRDefault="000B6852" w:rsidP="00191A58">
            <w:pPr>
              <w:jc w:val="right"/>
              <w:rPr>
                <w:rFonts w:ascii="Calibri" w:hAnsi="Calibri" w:cs="Arial"/>
                <w:sz w:val="22"/>
                <w:szCs w:val="22"/>
                <w:lang w:val="ro-RO"/>
              </w:rPr>
            </w:pP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32099C">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32099C">
                    <w:rPr>
                      <w:rFonts w:ascii="Calibri" w:hAnsi="Calibri" w:cs="Arial"/>
                      <w:b/>
                      <w:i/>
                      <w:sz w:val="22"/>
                      <w:szCs w:val="22"/>
                      <w:lang w:val="ro-RO"/>
                    </w:rPr>
                    <w:t xml:space="preserve">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lastRenderedPageBreak/>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lastRenderedPageBreak/>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nil"/>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sz w:val="22"/>
                <w:szCs w:val="22"/>
                <w:lang w:val="ro-RO"/>
              </w:rPr>
            </w:pPr>
          </w:p>
          <w:p w:rsidR="000B6852" w:rsidRPr="005B5625" w:rsidRDefault="000B6852" w:rsidP="007466CA">
            <w:pPr>
              <w:jc w:val="both"/>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(întocmite în Euro)</w:t>
            </w:r>
          </w:p>
          <w:p w:rsidR="000B6852" w:rsidRPr="005B5625" w:rsidRDefault="000B6852" w:rsidP="007466CA">
            <w:pPr>
              <w:pStyle w:val="BodyText3"/>
              <w:jc w:val="both"/>
              <w:rPr>
                <w:rFonts w:ascii="Calibri" w:hAnsi="Calibri" w:cs="Calibri"/>
                <w:b w:val="0"/>
                <w:sz w:val="22"/>
                <w:szCs w:val="22"/>
                <w:lang w:val="en-US"/>
              </w:rPr>
            </w:pPr>
            <w:r w:rsidRPr="005B5625">
              <w:rPr>
                <w:rFonts w:ascii="Calibri" w:hAnsi="Calibri" w:cs="Arial"/>
                <w:b w:val="0"/>
                <w:bCs w:val="0"/>
                <w:sz w:val="22"/>
                <w:szCs w:val="22"/>
                <w:lang w:val="ro-RO" w:eastAsia="en-US"/>
              </w:rPr>
              <w:t xml:space="preserve">1 Euro = ………..Lei </w:t>
            </w:r>
            <w:r w:rsidRPr="005B5625">
              <w:rPr>
                <w:rFonts w:ascii="Calibri" w:eastAsia="Arial Unicode MS" w:hAnsi="Calibri" w:cs="Arial"/>
                <w:b w:val="0"/>
                <w:bCs w:val="0"/>
                <w:sz w:val="22"/>
                <w:szCs w:val="22"/>
                <w:lang w:val="ro-RO" w:eastAsia="en-US"/>
              </w:rPr>
              <w:t>(</w:t>
            </w:r>
            <w:r w:rsidRPr="005B5625">
              <w:rPr>
                <w:rFonts w:ascii="Calibri" w:hAnsi="Calibri" w:cs="Arial"/>
                <w:b w:val="0"/>
                <w:bCs w:val="0"/>
                <w:sz w:val="22"/>
                <w:szCs w:val="22"/>
                <w:lang w:val="ro-RO" w:eastAsia="en-US"/>
              </w:rPr>
              <w:t>Rata de conversie între Euro şi moneda naţională pentru România este cea publicată de Banca Central Europeană pe Internet la adresa : &lt;http://www.ecb.int/index.html&gt;</w:t>
            </w:r>
            <w:r w:rsidRPr="005B5625">
              <w:rPr>
                <w:rFonts w:ascii="Calibri" w:eastAsia="Arial Unicode MS" w:hAnsi="Calibri" w:cs="Arial"/>
                <w:b w:val="0"/>
                <w:bCs w:val="0"/>
                <w:sz w:val="22"/>
                <w:szCs w:val="22"/>
                <w:lang w:val="ro-RO" w:eastAsia="en-US"/>
              </w:rPr>
              <w:t>la data întocmirii Studiului</w:t>
            </w:r>
          </w:p>
          <w:p w:rsidR="000B6852" w:rsidRDefault="000B6852"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Pr="005B5625" w:rsidRDefault="007466CA" w:rsidP="00191A58">
            <w:pPr>
              <w:pStyle w:val="BodyText3"/>
              <w:jc w:val="left"/>
              <w:rPr>
                <w:rFonts w:ascii="Calibri" w:hAnsi="Calibri" w:cs="Calibri"/>
                <w:b w:val="0"/>
                <w:sz w:val="22"/>
                <w:szCs w:val="22"/>
                <w:lang w:val="en-US"/>
              </w:rPr>
            </w:pPr>
          </w:p>
          <w:p w:rsidR="000B6852" w:rsidRDefault="000B6852"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Pr="005B5625" w:rsidRDefault="007466CA" w:rsidP="00191A58">
            <w:pPr>
              <w:pStyle w:val="BodyText3"/>
              <w:rPr>
                <w:rFonts w:ascii="Calibri" w:hAnsi="Calibri" w:cs="Calibri"/>
                <w:b w:val="0"/>
                <w:sz w:val="22"/>
                <w:szCs w:val="22"/>
                <w:lang w:val="en-US"/>
              </w:rPr>
            </w:pPr>
          </w:p>
        </w:tc>
      </w:tr>
      <w:tr w:rsidR="000B6852" w:rsidRPr="00BA07A8" w:rsidTr="00191A58">
        <w:trPr>
          <w:trHeight w:val="773"/>
        </w:trPr>
        <w:tc>
          <w:tcPr>
            <w:tcW w:w="4922" w:type="pct"/>
            <w:gridSpan w:val="2"/>
            <w:tcBorders>
              <w:top w:val="single" w:sz="4" w:space="0" w:color="auto"/>
              <w:left w:val="nil"/>
              <w:bottom w:val="single" w:sz="4" w:space="0" w:color="auto"/>
              <w:right w:val="nil"/>
            </w:tcBorders>
            <w:shd w:val="clear" w:color="auto" w:fill="auto"/>
          </w:tcPr>
          <w:p w:rsidR="000B6852" w:rsidRPr="005B5625" w:rsidRDefault="000B6852" w:rsidP="007466CA">
            <w:pPr>
              <w:rPr>
                <w:rFonts w:ascii="Calibri" w:hAnsi="Calibri" w:cs="Arial"/>
                <w:b/>
                <w:sz w:val="22"/>
                <w:szCs w:val="22"/>
                <w:lang w:val="ro-RO"/>
              </w:rPr>
            </w:pPr>
            <w:bookmarkStart w:id="0" w:name="RANGE!B2:L37"/>
            <w:r w:rsidRPr="005B5625">
              <w:rPr>
                <w:rFonts w:ascii="Calibri" w:hAnsi="Calibri" w:cs="Arial"/>
                <w:b/>
                <w:sz w:val="22"/>
                <w:szCs w:val="22"/>
                <w:lang w:val="ro-RO"/>
              </w:rPr>
              <w:lastRenderedPageBreak/>
              <w:t>Buget indicativ (Euro) conform HG 907/2016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7466CA">
            <w:pPr>
              <w:ind w:left="6120"/>
              <w:rPr>
                <w:rFonts w:ascii="Calibri" w:hAnsi="Calibri" w:cs="Arial"/>
                <w:sz w:val="22"/>
                <w:szCs w:val="22"/>
                <w:lang w:val="pt-BR"/>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7466CA">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E70576">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E70576">
                    <w:rPr>
                      <w:rFonts w:ascii="Calibri" w:hAnsi="Calibri" w:cs="Arial"/>
                      <w:b/>
                      <w:i/>
                      <w:sz w:val="22"/>
                      <w:szCs w:val="22"/>
                      <w:lang w:val="ro-RO"/>
                    </w:rPr>
                    <w:t xml:space="preserve">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en-GB"/>
              </w:rPr>
            </w:pPr>
            <w:r w:rsidRPr="005B5625">
              <w:rPr>
                <w:rFonts w:ascii="Calibri" w:hAnsi="Calibri" w:cs="Arial"/>
                <w:b/>
                <w:sz w:val="22"/>
                <w:szCs w:val="22"/>
                <w:lang w:val="ro-RO"/>
              </w:rPr>
              <w:lastRenderedPageBreak/>
              <w:t xml:space="preserve">Buget indicativ (Euro) conform HG 907/2016  pentru activitatea de procesare </w:t>
            </w:r>
            <w:r w:rsidRPr="005B5625">
              <w:rPr>
                <w:rFonts w:ascii="Calibri" w:hAnsi="Calibri" w:cs="Arial"/>
                <w:b/>
                <w:sz w:val="22"/>
                <w:szCs w:val="22"/>
                <w:lang w:val="en-GB"/>
              </w:rPr>
              <w:t>și comercializare</w:t>
            </w:r>
          </w:p>
          <w:p w:rsidR="000B6852" w:rsidRPr="005B5625" w:rsidRDefault="000B6852" w:rsidP="00191A58">
            <w:pPr>
              <w:ind w:left="-240"/>
              <w:rPr>
                <w:rFonts w:ascii="Calibri" w:hAnsi="Calibri" w:cs="Arial"/>
                <w:b/>
                <w:sz w:val="22"/>
                <w:szCs w:val="22"/>
                <w:lang w:val="ro-RO"/>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563424">
            <w:pPr>
              <w:ind w:left="6120"/>
              <w:rPr>
                <w:rFonts w:ascii="Calibri" w:hAnsi="Calibri" w:cs="Arial"/>
                <w:sz w:val="22"/>
                <w:szCs w:val="22"/>
                <w:lang w:val="pt-BR"/>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563424">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w:t>
                  </w:r>
                  <w:r w:rsidR="00635D76">
                    <w:rPr>
                      <w:rFonts w:ascii="Calibri" w:hAnsi="Calibri" w:cs="Arial"/>
                      <w:b/>
                      <w:bCs/>
                      <w:sz w:val="22"/>
                      <w:szCs w:val="22"/>
                    </w:rPr>
                    <w:t>e GAL</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F94CD1"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 xml:space="preserve"> </w:t>
            </w: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Buget indicativ conform HG 907/2016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F94CD1">
            <w:pPr>
              <w:ind w:left="6120"/>
              <w:rPr>
                <w:rFonts w:ascii="Calibri" w:hAnsi="Calibri" w:cs="Arial"/>
                <w:sz w:val="22"/>
                <w:szCs w:val="22"/>
                <w:lang w:val="pt-BR"/>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F94CD1">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D7434C">
                    <w:rPr>
                      <w:rFonts w:ascii="Calibri" w:hAnsi="Calibri" w:cs="Arial"/>
                      <w:b/>
                      <w:bCs/>
                      <w:sz w:val="22"/>
                      <w:szCs w:val="22"/>
                    </w:rPr>
                    <w:t xml:space="preserve"> 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8F0642" w:rsidRDefault="008F0642" w:rsidP="00191A58">
            <w:pPr>
              <w:rPr>
                <w:rFonts w:ascii="Calibri" w:hAnsi="Calibri" w:cs="Arial"/>
                <w:b/>
                <w:sz w:val="22"/>
                <w:szCs w:val="22"/>
                <w:lang w:val="pt-BR"/>
              </w:rPr>
            </w:pPr>
          </w:p>
          <w:p w:rsidR="000B6852" w:rsidRPr="005B5625" w:rsidRDefault="000B6852" w:rsidP="00191A58">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907/2016</w:t>
            </w:r>
          </w:p>
          <w:p w:rsidR="000B6852" w:rsidRPr="005B5625" w:rsidRDefault="000B6852" w:rsidP="00191A58">
            <w:pPr>
              <w:ind w:left="-240"/>
              <w:rPr>
                <w:rFonts w:ascii="Calibri" w:hAnsi="Calibri" w:cs="Arial"/>
                <w:b/>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42418D">
            <w:pPr>
              <w:ind w:left="3600" w:firstLine="720"/>
              <w:rPr>
                <w:rFonts w:ascii="Calibri" w:hAnsi="Calibri" w:cs="Arial"/>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18D">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42418D">
                    <w:rPr>
                      <w:rFonts w:ascii="Calibri" w:hAnsi="Calibri" w:cs="Arial"/>
                      <w:b/>
                      <w:bCs/>
                      <w:sz w:val="22"/>
                      <w:szCs w:val="22"/>
                    </w:rPr>
                    <w:t xml:space="preserve"> 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pStyle w:val="BodyText3"/>
              <w:jc w:val="left"/>
              <w:rPr>
                <w:rFonts w:ascii="Calibri" w:hAnsi="Calibri" w:cs="Calibri"/>
                <w:b w:val="0"/>
                <w:sz w:val="22"/>
                <w:szCs w:val="22"/>
                <w:lang w:val="en-US"/>
              </w:rPr>
            </w:pPr>
          </w:p>
          <w:bookmarkEnd w:id="0"/>
          <w:p w:rsidR="000B6852" w:rsidRPr="005B5625" w:rsidRDefault="000B6852" w:rsidP="00191A58">
            <w:pPr>
              <w:pStyle w:val="BodyText3"/>
              <w:rPr>
                <w:rFonts w:ascii="Calibri" w:hAnsi="Calibri" w:cs="Calibri"/>
                <w:b w:val="0"/>
                <w:sz w:val="22"/>
                <w:szCs w:val="22"/>
                <w:lang w:val="en-US"/>
              </w:rPr>
            </w:pPr>
          </w:p>
        </w:tc>
        <w:tc>
          <w:tcPr>
            <w:tcW w:w="78" w:type="pct"/>
          </w:tcPr>
          <w:p w:rsidR="000B6852" w:rsidRPr="00BA07A8" w:rsidRDefault="000B6852" w:rsidP="00191A58">
            <w:pPr>
              <w:spacing w:after="200" w:line="276" w:lineRule="auto"/>
            </w:pPr>
          </w:p>
        </w:tc>
      </w:tr>
    </w:tbl>
    <w:p w:rsidR="00FD0C9D" w:rsidRPr="005C1988" w:rsidRDefault="00FD0C9D" w:rsidP="00FD0C9D">
      <w:pPr>
        <w:tabs>
          <w:tab w:val="left" w:pos="2558"/>
        </w:tabs>
        <w:ind w:hanging="120"/>
        <w:rPr>
          <w:rFonts w:ascii="Calibri" w:hAnsi="Calibri"/>
          <w:sz w:val="22"/>
          <w:szCs w:val="22"/>
          <w:lang w:val="pt-BR"/>
        </w:rPr>
      </w:pPr>
    </w:p>
    <w:p w:rsidR="002E62B8" w:rsidRDefault="002E62B8"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2E62B8" w:rsidRDefault="002E62B8">
      <w:pPr>
        <w:rPr>
          <w:rFonts w:ascii="Calibri" w:hAnsi="Calibri"/>
          <w:sz w:val="22"/>
          <w:szCs w:val="22"/>
          <w:lang w:val="pt-BR"/>
        </w:rPr>
      </w:pPr>
    </w:p>
    <w:p w:rsidR="00F447CB" w:rsidRDefault="00F447CB">
      <w:pPr>
        <w:rPr>
          <w:rFonts w:ascii="Calibri" w:hAnsi="Calibri"/>
          <w:sz w:val="22"/>
          <w:szCs w:val="22"/>
          <w:lang w:val="pt-BR"/>
        </w:rPr>
      </w:pPr>
    </w:p>
    <w:tbl>
      <w:tblPr>
        <w:tblW w:w="14701" w:type="dxa"/>
        <w:tblInd w:w="98" w:type="dxa"/>
        <w:tblLook w:val="04A0" w:firstRow="1" w:lastRow="0" w:firstColumn="1" w:lastColumn="0" w:noHBand="0" w:noVBand="1"/>
      </w:tblPr>
      <w:tblGrid>
        <w:gridCol w:w="806"/>
        <w:gridCol w:w="3072"/>
        <w:gridCol w:w="1333"/>
        <w:gridCol w:w="1724"/>
        <w:gridCol w:w="1240"/>
        <w:gridCol w:w="1180"/>
        <w:gridCol w:w="1451"/>
        <w:gridCol w:w="1200"/>
        <w:gridCol w:w="1220"/>
        <w:gridCol w:w="1083"/>
        <w:gridCol w:w="1106"/>
      </w:tblGrid>
      <w:tr w:rsidR="002931F0" w:rsidRPr="002931F0" w:rsidTr="002931F0">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Matrice de verificare a viabilitatii economico-financiare a proiectului pentru Anexa B ( persoane juridice)</w:t>
            </w:r>
          </w:p>
        </w:tc>
      </w:tr>
      <w:tr w:rsidR="002931F0" w:rsidRPr="002931F0" w:rsidTr="002931F0">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 </w:t>
            </w:r>
          </w:p>
        </w:tc>
      </w:tr>
      <w:tr w:rsidR="002931F0" w:rsidRPr="002931F0" w:rsidTr="002931F0">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UM</w:t>
            </w:r>
          </w:p>
        </w:tc>
        <w:tc>
          <w:tcPr>
            <w:tcW w:w="124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Validare criterii</w:t>
            </w: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724"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4</w:t>
            </w:r>
          </w:p>
        </w:tc>
        <w:tc>
          <w:tcPr>
            <w:tcW w:w="124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5 </w:t>
            </w:r>
          </w:p>
        </w:tc>
        <w:tc>
          <w:tcPr>
            <w:tcW w:w="118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6 </w:t>
            </w:r>
          </w:p>
        </w:tc>
        <w:tc>
          <w:tcPr>
            <w:tcW w:w="1245"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7 </w:t>
            </w:r>
          </w:p>
        </w:tc>
        <w:tc>
          <w:tcPr>
            <w:tcW w:w="120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10</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11</w:t>
            </w: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3</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4</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se calculeaza automat diferenta dintre Ve si Ce introduse, raportat la Ve - </w:t>
            </w:r>
            <w:r w:rsidRPr="002931F0">
              <w:rPr>
                <w:rFonts w:ascii="Arial" w:hAnsi="Arial" w:cs="Arial"/>
                <w:b/>
                <w:bCs/>
                <w:color w:val="008080"/>
                <w:sz w:val="20"/>
                <w:szCs w:val="2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5</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numerar din activitatea de exploatare - </w:t>
            </w:r>
            <w:r w:rsidRPr="002931F0">
              <w:rPr>
                <w:rFonts w:ascii="Arial" w:hAnsi="Arial" w:cs="Arial"/>
                <w:color w:val="008080"/>
                <w:sz w:val="20"/>
                <w:szCs w:val="20"/>
              </w:rPr>
              <w:t>linia</w:t>
            </w:r>
            <w:r w:rsidRPr="002931F0">
              <w:rPr>
                <w:rFonts w:ascii="Arial" w:hAnsi="Arial" w:cs="Arial"/>
                <w:b/>
                <w:bCs/>
                <w:color w:val="008080"/>
                <w:sz w:val="20"/>
                <w:szCs w:val="20"/>
              </w:rPr>
              <w:t xml:space="preserve"> P din </w:t>
            </w:r>
            <w:r w:rsidRPr="002931F0">
              <w:rPr>
                <w:rFonts w:ascii="Arial" w:hAnsi="Arial" w:cs="Arial"/>
                <w:color w:val="008080"/>
                <w:sz w:val="20"/>
                <w:szCs w:val="20"/>
              </w:rPr>
              <w:t>Anexa</w:t>
            </w:r>
            <w:r w:rsidRPr="002931F0">
              <w:rPr>
                <w:rFonts w:ascii="Arial" w:hAnsi="Arial" w:cs="Arial"/>
                <w:b/>
                <w:bCs/>
                <w:color w:val="008080"/>
                <w:sz w:val="20"/>
                <w:szCs w:val="20"/>
              </w:rPr>
              <w:t xml:space="preserve"> B8</w:t>
            </w:r>
            <w:r w:rsidRPr="002931F0">
              <w:rPr>
                <w:rFonts w:ascii="Arial" w:hAnsi="Arial" w:cs="Arial"/>
                <w:color w:val="FF0000"/>
                <w:sz w:val="20"/>
                <w:szCs w:val="20"/>
              </w:rPr>
              <w:t xml:space="preserve"> </w:t>
            </w:r>
            <w:r w:rsidRPr="002931F0">
              <w:rPr>
                <w:rFonts w:ascii="Arial" w:hAnsi="Arial" w:cs="Arial"/>
                <w:color w:val="008080"/>
                <w:sz w:val="20"/>
                <w:szCs w:val="2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6</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7</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8</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lichiditati net al perioadei - </w:t>
            </w:r>
            <w:r w:rsidRPr="002931F0">
              <w:rPr>
                <w:rFonts w:ascii="Arial" w:hAnsi="Arial" w:cs="Arial"/>
                <w:color w:val="008080"/>
                <w:sz w:val="20"/>
                <w:szCs w:val="20"/>
              </w:rPr>
              <w:t>linia Q</w:t>
            </w:r>
            <w:r w:rsidRPr="002931F0">
              <w:rPr>
                <w:rFonts w:ascii="Arial" w:hAnsi="Arial" w:cs="Arial"/>
                <w:b/>
                <w:bCs/>
                <w:color w:val="008080"/>
                <w:sz w:val="20"/>
                <w:szCs w:val="20"/>
              </w:rPr>
              <w:t xml:space="preserve"> </w:t>
            </w:r>
            <w:r w:rsidRPr="002931F0">
              <w:rPr>
                <w:rFonts w:ascii="Arial" w:hAnsi="Arial" w:cs="Arial"/>
                <w:color w:val="008080"/>
                <w:sz w:val="20"/>
                <w:szCs w:val="2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(PDCTML) Plati de dobanzi la credite pe termen mediu si lung - </w:t>
            </w:r>
            <w:r w:rsidRPr="002931F0">
              <w:rPr>
                <w:rFonts w:ascii="Arial" w:hAnsi="Arial" w:cs="Arial"/>
                <w:color w:val="008080"/>
                <w:sz w:val="20"/>
                <w:szCs w:val="20"/>
              </w:rPr>
              <w:t xml:space="preserve">linia </w:t>
            </w:r>
            <w:r w:rsidRPr="002931F0">
              <w:rPr>
                <w:rFonts w:ascii="Arial" w:hAnsi="Arial" w:cs="Arial"/>
                <w:b/>
                <w:bCs/>
                <w:color w:val="008080"/>
                <w:sz w:val="20"/>
                <w:szCs w:val="20"/>
              </w:rPr>
              <w:t xml:space="preserve">C2 </w:t>
            </w:r>
            <w:r w:rsidRPr="002931F0">
              <w:rPr>
                <w:rFonts w:ascii="Arial" w:hAnsi="Arial" w:cs="Arial"/>
                <w:color w:val="008080"/>
                <w:sz w:val="20"/>
                <w:szCs w:val="20"/>
              </w:rPr>
              <w:t xml:space="preserve">din fluxul de numerar pentru anii 1-5, se introduce pentru perioada </w:t>
            </w:r>
            <w:r w:rsidRPr="002931F0">
              <w:rPr>
                <w:rFonts w:ascii="Arial" w:hAnsi="Arial" w:cs="Arial"/>
                <w:color w:val="008080"/>
                <w:sz w:val="20"/>
                <w:szCs w:val="20"/>
              </w:rPr>
              <w:lastRenderedPageBreak/>
              <w:t>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(RCTML) Rambursari de credite pe termen mediu si lung -</w:t>
            </w:r>
            <w:r w:rsidRPr="002931F0">
              <w:rPr>
                <w:rFonts w:ascii="Arial" w:hAnsi="Arial" w:cs="Arial"/>
                <w:color w:val="008080"/>
                <w:sz w:val="20"/>
                <w:szCs w:val="20"/>
              </w:rPr>
              <w:t xml:space="preserve"> linia </w:t>
            </w:r>
            <w:r w:rsidRPr="002931F0">
              <w:rPr>
                <w:rFonts w:ascii="Arial" w:hAnsi="Arial" w:cs="Arial"/>
                <w:b/>
                <w:bCs/>
                <w:color w:val="008080"/>
                <w:sz w:val="20"/>
                <w:szCs w:val="20"/>
              </w:rPr>
              <w:t>C1</w:t>
            </w:r>
            <w:r w:rsidRPr="002931F0">
              <w:rPr>
                <w:rFonts w:ascii="Arial" w:hAnsi="Arial" w:cs="Arial"/>
                <w:color w:val="008080"/>
                <w:sz w:val="20"/>
                <w:szCs w:val="2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se calculeaza automat ca raport intre Fluxul de numerar din exploatare aferent perioadei respective si suma (PDCTML+RCTML) -  trebuie sa fie =&gt; cu </w:t>
            </w:r>
            <w:r w:rsidRPr="002931F0">
              <w:rPr>
                <w:rFonts w:ascii="Arial" w:hAnsi="Arial" w:cs="Arial"/>
                <w:b/>
                <w:bCs/>
                <w:color w:val="008080"/>
                <w:sz w:val="20"/>
                <w:szCs w:val="20"/>
              </w:rPr>
              <w:t>1.2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(D&gt;1)Datorii ce trebuie platite intr-o perioada mai mare de un an -</w:t>
            </w:r>
            <w:r w:rsidRPr="002931F0">
              <w:rPr>
                <w:rFonts w:ascii="Arial" w:hAnsi="Arial" w:cs="Arial"/>
                <w:color w:val="008080"/>
                <w:sz w:val="20"/>
                <w:szCs w:val="2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(A) Total activ  </w:t>
            </w:r>
            <w:r w:rsidRPr="002931F0">
              <w:rPr>
                <w:rFonts w:ascii="Arial" w:hAnsi="Arial" w:cs="Arial"/>
                <w:color w:val="008080"/>
                <w:sz w:val="20"/>
                <w:szCs w:val="2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indatorarii (rI) - </w:t>
            </w:r>
            <w:r w:rsidRPr="002931F0">
              <w:rPr>
                <w:rFonts w:ascii="Arial" w:hAnsi="Arial" w:cs="Arial"/>
                <w:color w:val="008080"/>
                <w:sz w:val="20"/>
                <w:szCs w:val="20"/>
              </w:rPr>
              <w:t xml:space="preserve">se calculeaza automat ca raport intre (D&gt;1) si total activ (A) -  trebuie sa fie </w:t>
            </w:r>
            <w:r w:rsidRPr="002931F0">
              <w:rPr>
                <w:rFonts w:ascii="Arial" w:hAnsi="Arial" w:cs="Arial"/>
                <w:b/>
                <w:bCs/>
                <w:color w:val="008080"/>
                <w:sz w:val="20"/>
                <w:szCs w:val="2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indatorarii (rI) -</w:t>
            </w:r>
            <w:r w:rsidRPr="002931F0">
              <w:rPr>
                <w:rFonts w:ascii="Arial" w:hAnsi="Arial" w:cs="Arial"/>
                <w:color w:val="008080"/>
                <w:sz w:val="20"/>
                <w:szCs w:val="20"/>
              </w:rPr>
              <w:t xml:space="preserve"> calculata de solicitant, conform tabelului </w:t>
            </w:r>
            <w:r w:rsidRPr="002931F0">
              <w:rPr>
                <w:rFonts w:ascii="Arial" w:hAnsi="Arial" w:cs="Arial"/>
                <w:color w:val="008080"/>
                <w:sz w:val="20"/>
                <w:szCs w:val="20"/>
              </w:rPr>
              <w:lastRenderedPageBreak/>
              <w:t xml:space="preserve">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10</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8%</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N/A</w:t>
            </w:r>
          </w:p>
        </w:tc>
      </w:tr>
      <w:tr w:rsidR="002931F0" w:rsidRPr="002931F0" w:rsidTr="002931F0">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trebuie sa fie </w:t>
            </w:r>
            <w:r w:rsidRPr="002931F0">
              <w:rPr>
                <w:rFonts w:ascii="Arial" w:hAnsi="Arial" w:cs="Arial"/>
                <w:b/>
                <w:bCs/>
                <w:color w:val="008080"/>
                <w:sz w:val="20"/>
                <w:szCs w:val="2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 </w:t>
            </w:r>
            <w:r w:rsidRPr="002931F0">
              <w:rPr>
                <w:rFonts w:ascii="Arial" w:hAnsi="Arial" w:cs="Arial"/>
                <w:color w:val="008080"/>
                <w:sz w:val="20"/>
                <w:szCs w:val="20"/>
              </w:rPr>
              <w:t xml:space="preserve">se preiau valorile din linia </w:t>
            </w:r>
            <w:r w:rsidRPr="002931F0">
              <w:rPr>
                <w:rFonts w:ascii="Arial" w:hAnsi="Arial" w:cs="Arial"/>
                <w:b/>
                <w:bCs/>
                <w:color w:val="008080"/>
                <w:sz w:val="20"/>
                <w:szCs w:val="20"/>
              </w:rPr>
              <w:t>S,</w:t>
            </w:r>
            <w:r w:rsidRPr="002931F0">
              <w:rPr>
                <w:rFonts w:ascii="Arial" w:hAnsi="Arial" w:cs="Arial"/>
                <w:color w:val="008080"/>
                <w:sz w:val="20"/>
                <w:szCs w:val="20"/>
              </w:rPr>
              <w:t xml:space="preserve"> Anexa B8, aferente perioadei respective - trebuie sa fie</w:t>
            </w:r>
            <w:r w:rsidRPr="002931F0">
              <w:rPr>
                <w:rFonts w:ascii="Arial" w:hAnsi="Arial" w:cs="Arial"/>
                <w:b/>
                <w:bCs/>
                <w:color w:val="008080"/>
                <w:sz w:val="20"/>
                <w:szCs w:val="2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2931F0" w:rsidRPr="002931F0" w:rsidRDefault="002931F0" w:rsidP="002931F0">
            <w:pPr>
              <w:rPr>
                <w:rFonts w:ascii="Arial" w:hAnsi="Arial" w:cs="Arial"/>
                <w:color w:val="008080"/>
                <w:sz w:val="20"/>
                <w:szCs w:val="20"/>
              </w:rPr>
            </w:pPr>
            <w:r w:rsidRPr="002931F0">
              <w:rPr>
                <w:rFonts w:ascii="Arial" w:hAnsi="Arial" w:cs="Arial"/>
                <w:color w:val="008080"/>
                <w:sz w:val="20"/>
                <w:szCs w:val="20"/>
              </w:rPr>
              <w:t>Indicatorii economico-financiari se incadreaza in limitele obligatorii?</w:t>
            </w: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2931F0" w:rsidRPr="002931F0" w:rsidRDefault="002931F0" w:rsidP="002931F0">
            <w:pPr>
              <w:jc w:val="center"/>
              <w:rPr>
                <w:rFonts w:ascii="Arial" w:hAnsi="Arial" w:cs="Arial"/>
                <w:b/>
                <w:bCs/>
                <w:i/>
                <w:iCs/>
                <w:color w:val="008080"/>
                <w:sz w:val="20"/>
                <w:szCs w:val="20"/>
              </w:rPr>
            </w:pPr>
            <w:r w:rsidRPr="002931F0">
              <w:rPr>
                <w:rFonts w:ascii="Arial" w:hAnsi="Arial" w:cs="Arial"/>
                <w:b/>
                <w:bCs/>
                <w:i/>
                <w:iCs/>
                <w:color w:val="008080"/>
                <w:sz w:val="20"/>
                <w:szCs w:val="20"/>
              </w:rPr>
              <w:t>Verificare la GAL</w:t>
            </w:r>
          </w:p>
        </w:tc>
        <w:tc>
          <w:tcPr>
            <w:tcW w:w="1724" w:type="dxa"/>
            <w:tcBorders>
              <w:top w:val="nil"/>
              <w:left w:val="nil"/>
              <w:bottom w:val="single" w:sz="8" w:space="0" w:color="008080"/>
              <w:right w:val="nil"/>
            </w:tcBorders>
            <w:shd w:val="clear" w:color="000000" w:fill="FFFFFF"/>
            <w:noWrap/>
            <w:vAlign w:val="bottom"/>
            <w:hideMark/>
          </w:tcPr>
          <w:p w:rsidR="002931F0" w:rsidRPr="002931F0" w:rsidRDefault="002931F0" w:rsidP="002931F0">
            <w:pPr>
              <w:jc w:val="right"/>
              <w:rPr>
                <w:rFonts w:ascii="Arial" w:hAnsi="Arial" w:cs="Arial"/>
                <w:b/>
                <w:bCs/>
                <w:i/>
                <w:iCs/>
                <w:color w:val="008080"/>
                <w:sz w:val="20"/>
                <w:szCs w:val="20"/>
              </w:rPr>
            </w:pPr>
            <w:r w:rsidRPr="002931F0">
              <w:rPr>
                <w:rFonts w:ascii="Arial" w:hAnsi="Arial" w:cs="Arial"/>
                <w:b/>
                <w:bCs/>
                <w:i/>
                <w:iCs/>
                <w:color w:val="008080"/>
                <w:sz w:val="20"/>
                <w:szCs w:val="2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806C83" w:rsidP="002931F0">
            <w:pPr>
              <w:jc w:val="center"/>
              <w:rPr>
                <w:rFonts w:ascii="Arial" w:hAnsi="Arial" w:cs="Arial"/>
                <w:b/>
                <w:bCs/>
                <w:i/>
                <w:iCs/>
                <w:color w:val="008080"/>
                <w:sz w:val="20"/>
                <w:szCs w:val="20"/>
              </w:rPr>
            </w:pPr>
            <w:r>
              <w:rPr>
                <w:rFonts w:ascii="Arial" w:hAnsi="Arial" w:cs="Arial"/>
                <w:b/>
                <w:bCs/>
                <w:i/>
                <w:iCs/>
                <w:color w:val="008080"/>
                <w:sz w:val="20"/>
                <w:szCs w:val="20"/>
              </w:rPr>
              <w:pict>
                <v:shapetype id="_x0000_t201" coordsize="21600,21600" o:spt="201" path="m,l,21600r21600,l21600,xe">
                  <v:stroke joinstyle="miter"/>
                  <v:path shadowok="f" o:extrusionok="f" strokeok="f" fillok="f" o:connecttype="rect"/>
                  <o:lock v:ext="edit" shapetype="t"/>
                </v:shapetype>
                <v:shape id="CheckBox2" o:spid="_x0000_s1030" type="#_x0000_t201" style="position:absolute;left:0;text-align:left;margin-left:.75pt;margin-top:7.5pt;width:9pt;height:8.25pt;z-index:251680256;mso-position-horizontal-relative:text;mso-position-vertical-relative:text" stroked="f" strokecolor="windowText" o:insetmode="auto">
                  <v:imagedata r:id="rId11" o:title=""/>
                </v:shape>
              </w:pict>
            </w:r>
          </w:p>
        </w:tc>
        <w:tc>
          <w:tcPr>
            <w:tcW w:w="118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2931F0" w:rsidRPr="002931F0">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2931F0" w:rsidRPr="002931F0" w:rsidRDefault="00806C83" w:rsidP="002931F0">
                  <w:pPr>
                    <w:jc w:val="center"/>
                    <w:rPr>
                      <w:rFonts w:ascii="Arial" w:hAnsi="Arial" w:cs="Arial"/>
                      <w:b/>
                      <w:bCs/>
                      <w:i/>
                      <w:iCs/>
                      <w:color w:val="008080"/>
                      <w:sz w:val="20"/>
                      <w:szCs w:val="20"/>
                    </w:rPr>
                  </w:pPr>
                  <w:r>
                    <w:rPr>
                      <w:rFonts w:ascii="Arial" w:hAnsi="Arial" w:cs="Arial"/>
                      <w:color w:val="008080"/>
                      <w:sz w:val="20"/>
                      <w:szCs w:val="20"/>
                    </w:rPr>
                    <w:pict>
                      <v:shape id="CheckBox1" o:spid="_x0000_s1029" type="#_x0000_t201" style="position:absolute;left:0;text-align:left;margin-left:46.6pt;margin-top:.7pt;width:9pt;height:8.25pt;z-index:251679232" stroked="f" strokecolor="windowText" o:insetmode="auto">
                        <v:imagedata r:id="rId11" o:title=""/>
                      </v:shape>
                    </w:pict>
                  </w:r>
                  <w:r w:rsidR="002931F0" w:rsidRPr="002931F0">
                    <w:rPr>
                      <w:rFonts w:ascii="Arial" w:hAnsi="Arial" w:cs="Arial"/>
                      <w:b/>
                      <w:bCs/>
                      <w:i/>
                      <w:iCs/>
                      <w:color w:val="008080"/>
                      <w:sz w:val="20"/>
                      <w:szCs w:val="20"/>
                    </w:rPr>
                    <w:t>NU</w:t>
                  </w:r>
                </w:p>
              </w:tc>
            </w:tr>
          </w:tbl>
          <w:p w:rsidR="002931F0" w:rsidRPr="002931F0" w:rsidRDefault="002931F0" w:rsidP="002931F0">
            <w:pPr>
              <w:jc w:val="center"/>
              <w:rPr>
                <w:rFonts w:ascii="Arial" w:hAnsi="Arial" w:cs="Arial"/>
                <w:color w:val="008080"/>
                <w:sz w:val="20"/>
                <w:szCs w:val="2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bl>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2931F0" w:rsidRDefault="002931F0"/>
    <w:p w:rsidR="008F0642" w:rsidRDefault="008F0642"/>
    <w:tbl>
      <w:tblPr>
        <w:tblW w:w="14680" w:type="dxa"/>
        <w:tblInd w:w="108" w:type="dxa"/>
        <w:tblLook w:val="04A0" w:firstRow="1" w:lastRow="0" w:firstColumn="1" w:lastColumn="0" w:noHBand="0" w:noVBand="1"/>
      </w:tblPr>
      <w:tblGrid>
        <w:gridCol w:w="742"/>
        <w:gridCol w:w="3238"/>
        <w:gridCol w:w="1082"/>
        <w:gridCol w:w="1029"/>
        <w:gridCol w:w="984"/>
        <w:gridCol w:w="982"/>
        <w:gridCol w:w="1435"/>
        <w:gridCol w:w="1296"/>
        <w:gridCol w:w="1043"/>
        <w:gridCol w:w="1424"/>
        <w:gridCol w:w="1425"/>
      </w:tblGrid>
      <w:tr w:rsidR="001D0153" w:rsidRPr="009E7A6E" w:rsidTr="001D0153">
        <w:trPr>
          <w:trHeight w:val="660"/>
        </w:trPr>
        <w:tc>
          <w:tcPr>
            <w:tcW w:w="1468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lang w:val="ro-RO" w:eastAsia="ro-RO"/>
              </w:rPr>
            </w:pPr>
            <w:bookmarkStart w:id="1" w:name="RANGE!B2:L24"/>
            <w:r w:rsidRPr="009E7A6E">
              <w:rPr>
                <w:rFonts w:ascii="Arial" w:hAnsi="Arial" w:cs="Arial"/>
                <w:b/>
                <w:bCs/>
                <w:color w:val="008080"/>
                <w:sz w:val="20"/>
                <w:szCs w:val="20"/>
              </w:rPr>
              <w:lastRenderedPageBreak/>
              <w:t>Matrice de verificare a viabilitatii economico-financiare a proiectului pentru Anexa C (persoane fizice autorizate, intreprinderi individuale, intreprinderi familiale)</w:t>
            </w:r>
            <w:bookmarkEnd w:id="1"/>
          </w:p>
        </w:tc>
      </w:tr>
      <w:tr w:rsidR="001D0153" w:rsidRPr="009E7A6E" w:rsidTr="001D0153">
        <w:trPr>
          <w:trHeight w:val="255"/>
        </w:trPr>
        <w:tc>
          <w:tcPr>
            <w:tcW w:w="39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Anul</w:t>
            </w:r>
          </w:p>
        </w:tc>
        <w:tc>
          <w:tcPr>
            <w:tcW w:w="109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Limita indicator</w:t>
            </w:r>
          </w:p>
        </w:tc>
        <w:tc>
          <w:tcPr>
            <w:tcW w:w="104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UM</w:t>
            </w:r>
          </w:p>
        </w:tc>
        <w:tc>
          <w:tcPr>
            <w:tcW w:w="9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1</w:t>
            </w:r>
          </w:p>
        </w:tc>
        <w:tc>
          <w:tcPr>
            <w:tcW w:w="99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2</w:t>
            </w:r>
          </w:p>
        </w:tc>
        <w:tc>
          <w:tcPr>
            <w:tcW w:w="135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3</w:t>
            </w:r>
          </w:p>
        </w:tc>
        <w:tc>
          <w:tcPr>
            <w:tcW w:w="131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4</w:t>
            </w:r>
          </w:p>
        </w:tc>
        <w:tc>
          <w:tcPr>
            <w:tcW w:w="105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5</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Validare criterii</w:t>
            </w: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Nr.crt</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Specificatie</w:t>
            </w:r>
          </w:p>
        </w:tc>
        <w:tc>
          <w:tcPr>
            <w:tcW w:w="1094"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040"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Valoare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2</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3</w:t>
            </w:r>
          </w:p>
        </w:tc>
        <w:tc>
          <w:tcPr>
            <w:tcW w:w="1040"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4</w:t>
            </w:r>
          </w:p>
        </w:tc>
        <w:tc>
          <w:tcPr>
            <w:tcW w:w="994"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5 </w:t>
            </w:r>
          </w:p>
        </w:tc>
        <w:tc>
          <w:tcPr>
            <w:tcW w:w="99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6 </w:t>
            </w:r>
          </w:p>
        </w:tc>
        <w:tc>
          <w:tcPr>
            <w:tcW w:w="135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7 </w:t>
            </w:r>
          </w:p>
        </w:tc>
        <w:tc>
          <w:tcPr>
            <w:tcW w:w="1311"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8 </w:t>
            </w:r>
          </w:p>
        </w:tc>
        <w:tc>
          <w:tcPr>
            <w:tcW w:w="1054"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9 </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10</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11</w:t>
            </w:r>
          </w:p>
        </w:tc>
      </w:tr>
      <w:tr w:rsidR="001D0153" w:rsidRPr="009E7A6E" w:rsidTr="001D0153">
        <w:trPr>
          <w:trHeight w:val="67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1</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valoare totala a proiectului fara TVA, preluata din Bugetul Indicativ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45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2</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EXCEDENT/DEFICIT  (linia 58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both"/>
              <w:rPr>
                <w:rFonts w:ascii="Arial" w:hAnsi="Arial" w:cs="Arial"/>
                <w:b/>
                <w:bCs/>
                <w:color w:val="008080"/>
                <w:sz w:val="20"/>
                <w:szCs w:val="20"/>
              </w:rPr>
            </w:pPr>
            <w:r w:rsidRPr="009E7A6E">
              <w:rPr>
                <w:rFonts w:ascii="Arial" w:hAnsi="Arial" w:cs="Arial"/>
                <w:b/>
                <w:bCs/>
                <w:color w:val="008080"/>
                <w:sz w:val="20"/>
                <w:szCs w:val="20"/>
              </w:rPr>
              <w:t xml:space="preserve">EXCEDENT/DEFICIT  (linia 58 din sheetul "Incasari_platiAnii1-5 prognoza") calculata de solicitant, conform Anexei C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3</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se calculeaza automat ca raport intre VI si Fluxul de numerar net actualizat mediu pe orizontul de 12 ani</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84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4</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Rata de actualizare</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8%</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5</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Credite contractate la bănci şi dobânzile aferente (rate şi dobânzi), inclusiv cele aferente proiectului (linia 42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214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72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Plati pentru desfăşurarea activităţilor productive(linia 44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Plati pentru desfăşurarea activităţilor agricole(linia 48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55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6</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trebuie sa fie </w:t>
            </w:r>
            <w:r w:rsidRPr="009E7A6E">
              <w:rPr>
                <w:rFonts w:ascii="Arial" w:hAnsi="Arial" w:cs="Arial"/>
                <w:b/>
                <w:bCs/>
                <w:color w:val="008080"/>
                <w:sz w:val="20"/>
                <w:szCs w:val="20"/>
              </w:rPr>
              <w:t>pozitiva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465"/>
        </w:trPr>
        <w:tc>
          <w:tcPr>
            <w:tcW w:w="681" w:type="dxa"/>
            <w:vMerge/>
            <w:tcBorders>
              <w:top w:val="nil"/>
              <w:left w:val="single" w:sz="8" w:space="0" w:color="008080"/>
              <w:bottom w:val="single" w:sz="8"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8"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8"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25"/>
        </w:trPr>
        <w:tc>
          <w:tcPr>
            <w:tcW w:w="681" w:type="dxa"/>
            <w:tcBorders>
              <w:top w:val="nil"/>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3279"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40"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45"/>
        </w:trPr>
        <w:tc>
          <w:tcPr>
            <w:tcW w:w="14680" w:type="dxa"/>
            <w:gridSpan w:val="11"/>
            <w:tcBorders>
              <w:top w:val="nil"/>
              <w:left w:val="single" w:sz="8" w:space="0" w:color="008080"/>
              <w:bottom w:val="nil"/>
              <w:right w:val="single" w:sz="8" w:space="0" w:color="008080"/>
            </w:tcBorders>
            <w:shd w:val="clear" w:color="000000" w:fill="FFFFFF"/>
            <w:noWrap/>
            <w:vAlign w:val="bottom"/>
            <w:hideMark/>
          </w:tcPr>
          <w:p w:rsidR="001D0153" w:rsidRPr="009E7A6E" w:rsidRDefault="001D0153">
            <w:pPr>
              <w:rPr>
                <w:color w:val="008080"/>
                <w:sz w:val="20"/>
                <w:szCs w:val="20"/>
              </w:rPr>
            </w:pPr>
            <w:r w:rsidRPr="009E7A6E">
              <w:rPr>
                <w:color w:val="008080"/>
                <w:sz w:val="20"/>
                <w:szCs w:val="20"/>
              </w:rPr>
              <w:t>Indicatorii economico-financiari se incadreaza in limitele obligatorii stabilite?</w:t>
            </w:r>
          </w:p>
        </w:tc>
      </w:tr>
      <w:tr w:rsidR="001D0153" w:rsidRPr="009E7A6E" w:rsidTr="001D0153">
        <w:trPr>
          <w:trHeight w:val="285"/>
        </w:trPr>
        <w:tc>
          <w:tcPr>
            <w:tcW w:w="681" w:type="dxa"/>
            <w:tcBorders>
              <w:top w:val="single" w:sz="4" w:space="0" w:color="FFFFFF"/>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color w:val="008080"/>
                <w:sz w:val="20"/>
                <w:szCs w:val="20"/>
              </w:rPr>
            </w:pPr>
            <w:r w:rsidRPr="009E7A6E">
              <w:rPr>
                <w:color w:val="008080"/>
                <w:sz w:val="20"/>
                <w:szCs w:val="20"/>
              </w:rPr>
              <w:t> </w:t>
            </w:r>
          </w:p>
        </w:tc>
        <w:tc>
          <w:tcPr>
            <w:tcW w:w="3279"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40"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30"/>
        </w:trPr>
        <w:tc>
          <w:tcPr>
            <w:tcW w:w="505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D0153" w:rsidRPr="009E7A6E" w:rsidRDefault="001D0153" w:rsidP="001D0153">
            <w:pPr>
              <w:jc w:val="center"/>
              <w:rPr>
                <w:b/>
                <w:bCs/>
                <w:i/>
                <w:iCs/>
                <w:color w:val="008080"/>
                <w:sz w:val="20"/>
                <w:szCs w:val="20"/>
              </w:rPr>
            </w:pPr>
            <w:r w:rsidRPr="009E7A6E">
              <w:rPr>
                <w:b/>
                <w:bCs/>
                <w:i/>
                <w:iCs/>
                <w:color w:val="008080"/>
                <w:sz w:val="20"/>
                <w:szCs w:val="20"/>
              </w:rPr>
              <w:t>Verificare la GAL</w:t>
            </w:r>
          </w:p>
        </w:tc>
        <w:tc>
          <w:tcPr>
            <w:tcW w:w="1040" w:type="dxa"/>
            <w:tcBorders>
              <w:top w:val="nil"/>
              <w:left w:val="nil"/>
              <w:bottom w:val="single" w:sz="8" w:space="0" w:color="008080"/>
              <w:right w:val="nil"/>
            </w:tcBorders>
            <w:shd w:val="clear" w:color="000000" w:fill="FFFFFF"/>
            <w:noWrap/>
            <w:vAlign w:val="bottom"/>
            <w:hideMark/>
          </w:tcPr>
          <w:p w:rsidR="001D0153" w:rsidRPr="009E7A6E" w:rsidRDefault="001D0153">
            <w:pPr>
              <w:jc w:val="right"/>
              <w:rPr>
                <w:b/>
                <w:bCs/>
                <w:i/>
                <w:iCs/>
                <w:color w:val="008080"/>
                <w:sz w:val="20"/>
                <w:szCs w:val="20"/>
              </w:rPr>
            </w:pPr>
            <w:r w:rsidRPr="009E7A6E">
              <w:rPr>
                <w:b/>
                <w:bCs/>
                <w:i/>
                <w:iCs/>
                <w:color w:val="008080"/>
                <w:sz w:val="20"/>
                <w:szCs w:val="20"/>
              </w:rPr>
              <w:t xml:space="preserve">                       DA </w:t>
            </w:r>
          </w:p>
        </w:tc>
        <w:tc>
          <w:tcPr>
            <w:tcW w:w="994"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b/>
                <w:bCs/>
                <w:i/>
                <w:iCs/>
                <w:color w:val="008080"/>
                <w:sz w:val="20"/>
                <w:szCs w:val="20"/>
              </w:rPr>
            </w:pPr>
            <w:r w:rsidRPr="009E7A6E">
              <w:rPr>
                <w:b/>
                <w:bCs/>
                <w:i/>
                <w:iCs/>
                <w:noProof/>
                <w:color w:val="008080"/>
                <w:sz w:val="20"/>
                <w:szCs w:val="20"/>
                <w:lang w:val="ro-RO"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38100</wp:posOffset>
                  </wp:positionV>
                  <wp:extent cx="114300" cy="10477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anchor>
              </w:drawing>
            </w:r>
          </w:p>
        </w:tc>
        <w:tc>
          <w:tcPr>
            <w:tcW w:w="992"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sau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14"/>
            </w:tblGrid>
            <w:tr w:rsidR="001D0153" w:rsidRPr="009E7A6E">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D0153" w:rsidRPr="009E7A6E" w:rsidRDefault="007831B5">
                  <w:pPr>
                    <w:jc w:val="center"/>
                    <w:rPr>
                      <w:b/>
                      <w:bCs/>
                      <w:i/>
                      <w:iCs/>
                      <w:color w:val="008080"/>
                      <w:sz w:val="20"/>
                      <w:szCs w:val="20"/>
                    </w:rPr>
                  </w:pPr>
                  <w:r w:rsidRPr="009E7A6E">
                    <w:rPr>
                      <w:rFonts w:ascii="Arial" w:hAnsi="Arial" w:cs="Arial"/>
                      <w:noProof/>
                      <w:color w:val="008080"/>
                      <w:sz w:val="20"/>
                      <w:szCs w:val="20"/>
                      <w:lang w:val="ro-RO" w:eastAsia="ro-RO"/>
                    </w:rPr>
                    <w:drawing>
                      <wp:anchor distT="0" distB="0" distL="114300" distR="114300" simplePos="0" relativeHeight="251677184" behindDoc="0" locked="0" layoutInCell="1" allowOverlap="1">
                        <wp:simplePos x="0" y="0"/>
                        <wp:positionH relativeFrom="column">
                          <wp:posOffset>619125</wp:posOffset>
                        </wp:positionH>
                        <wp:positionV relativeFrom="paragraph">
                          <wp:posOffset>-33655</wp:posOffset>
                        </wp:positionV>
                        <wp:extent cx="114300" cy="1047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3"/>
                                <a:stretch>
                                  <a:fillRect/>
                                </a:stretch>
                              </pic:blipFill>
                              <pic:spPr>
                                <a:xfrm>
                                  <a:off x="0" y="0"/>
                                  <a:ext cx="114300" cy="104775"/>
                                </a:xfrm>
                                <a:prstGeom prst="rect">
                                  <a:avLst/>
                                </a:prstGeom>
                              </pic:spPr>
                            </pic:pic>
                          </a:graphicData>
                        </a:graphic>
                      </wp:anchor>
                    </w:drawing>
                  </w:r>
                  <w:r w:rsidR="001D0153" w:rsidRPr="009E7A6E">
                    <w:rPr>
                      <w:b/>
                      <w:bCs/>
                      <w:i/>
                      <w:iCs/>
                      <w:color w:val="008080"/>
                      <w:sz w:val="20"/>
                      <w:szCs w:val="20"/>
                    </w:rPr>
                    <w:t>NU</w:t>
                  </w:r>
                </w:p>
              </w:tc>
            </w:tr>
          </w:tbl>
          <w:p w:rsidR="001D0153" w:rsidRPr="009E7A6E" w:rsidRDefault="001D0153">
            <w:pPr>
              <w:jc w:val="center"/>
              <w:rPr>
                <w:rFonts w:ascii="Arial" w:hAnsi="Arial" w:cs="Arial"/>
                <w:color w:val="008080"/>
                <w:sz w:val="20"/>
                <w:szCs w:val="20"/>
              </w:rPr>
            </w:pPr>
          </w:p>
        </w:tc>
        <w:tc>
          <w:tcPr>
            <w:tcW w:w="1311"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2" w:type="dxa"/>
            <w:tcBorders>
              <w:top w:val="nil"/>
              <w:left w:val="nil"/>
              <w:bottom w:val="single" w:sz="8" w:space="0" w:color="008080"/>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bl>
    <w:p w:rsidR="00080321" w:rsidRDefault="00080321">
      <w:pPr>
        <w:sectPr w:rsidR="00080321" w:rsidSect="007831B5">
          <w:pgSz w:w="16840" w:h="11907" w:orient="landscape" w:code="9"/>
          <w:pgMar w:top="1361" w:right="1134" w:bottom="1361" w:left="1134" w:header="357" w:footer="27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2"/>
        <w:gridCol w:w="940"/>
        <w:gridCol w:w="942"/>
        <w:gridCol w:w="1121"/>
      </w:tblGrid>
      <w:tr w:rsidR="000856E1" w:rsidRPr="000856E1" w:rsidTr="00191A58">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u w:val="single"/>
                <w:lang w:val="ro-RO"/>
              </w:rPr>
            </w:pPr>
            <w:r w:rsidRPr="000856E1">
              <w:rPr>
                <w:rFonts w:asciiTheme="minorHAnsi" w:hAnsiTheme="minorHAnsi" w:cstheme="minorHAnsi"/>
                <w:b/>
                <w:sz w:val="22"/>
                <w:szCs w:val="22"/>
                <w:u w:val="single"/>
                <w:lang w:val="ro-RO"/>
              </w:rPr>
              <w:lastRenderedPageBreak/>
              <w:t>3. Verificarea bugetului indicativ</w:t>
            </w:r>
          </w:p>
          <w:p w:rsidR="000856E1" w:rsidRPr="000856E1" w:rsidRDefault="000856E1" w:rsidP="00191A58">
            <w:pPr>
              <w:pStyle w:val="NormalWeb"/>
              <w:spacing w:before="120" w:after="120"/>
              <w:jc w:val="both"/>
              <w:rPr>
                <w:rFonts w:asciiTheme="minorHAnsi" w:hAnsiTheme="minorHAnsi" w:cstheme="minorHAnsi"/>
                <w:sz w:val="22"/>
                <w:szCs w:val="22"/>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0856E1" w:rsidRPr="000D60A8" w:rsidRDefault="000856E1" w:rsidP="000D60A8">
            <w:pPr>
              <w:pStyle w:val="NormalWeb"/>
              <w:spacing w:before="120" w:after="120"/>
              <w:jc w:val="center"/>
              <w:rPr>
                <w:rFonts w:asciiTheme="minorHAnsi" w:hAnsiTheme="minorHAnsi" w:cstheme="minorHAnsi"/>
                <w:b/>
                <w:sz w:val="22"/>
                <w:szCs w:val="22"/>
              </w:rPr>
            </w:pPr>
            <w:r w:rsidRPr="000D60A8">
              <w:rPr>
                <w:rFonts w:asciiTheme="minorHAnsi" w:hAnsiTheme="minorHAnsi" w:cstheme="minorHAnsi"/>
                <w:b/>
                <w:sz w:val="22"/>
                <w:szCs w:val="22"/>
              </w:rPr>
              <w:t>Verificare efectuată</w:t>
            </w:r>
          </w:p>
        </w:tc>
      </w:tr>
      <w:tr w:rsidR="000856E1" w:rsidRPr="000856E1" w:rsidTr="00191A58">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spacing w:before="120" w:after="120"/>
              <w:rPr>
                <w:rFonts w:asciiTheme="minorHAnsi" w:hAnsiTheme="minorHAnsi" w:cstheme="minorHAnsi"/>
                <w:b/>
                <w:sz w:val="22"/>
                <w:szCs w:val="22"/>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 ESTE CAZUL</w:t>
            </w:r>
          </w:p>
        </w:tc>
      </w:tr>
      <w:tr w:rsidR="000856E1" w:rsidRPr="000856E1" w:rsidTr="00A65A33">
        <w:trPr>
          <w:trHeight w:val="208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3.1 Informaţiile furnizate în cadrul bugetului indicativ din cererea de finanţare sunt corecte şi sunt în conformitate cu devizul general şi devizele pe obiect precizate în Studiul de fez</w:t>
            </w:r>
            <w:r w:rsidR="00A65A33">
              <w:rPr>
                <w:rFonts w:asciiTheme="minorHAnsi" w:hAnsiTheme="minorHAnsi" w:cstheme="minorHAnsi"/>
                <w:sz w:val="22"/>
                <w:szCs w:val="22"/>
              </w:rPr>
              <w:t>abilitate</w:t>
            </w:r>
            <w:r w:rsidRPr="000856E1">
              <w:rPr>
                <w:rFonts w:asciiTheme="minorHAnsi" w:hAnsiTheme="minorHAnsi" w:cstheme="minorHAnsi"/>
                <w:sz w:val="22"/>
                <w:szCs w:val="22"/>
              </w:rPr>
              <w:t>?</w:t>
            </w:r>
          </w:p>
          <w:p w:rsidR="000856E1" w:rsidRPr="000856E1" w:rsidRDefault="000856E1" w:rsidP="00191A58">
            <w:pPr>
              <w:spacing w:before="120" w:after="120"/>
              <w:jc w:val="both"/>
              <w:rPr>
                <w:rFonts w:asciiTheme="minorHAnsi" w:hAnsiTheme="minorHAnsi" w:cstheme="minorHAnsi"/>
                <w:b/>
                <w:i/>
                <w:caps/>
                <w:sz w:val="22"/>
                <w:szCs w:val="22"/>
              </w:rPr>
            </w:pPr>
            <w:r w:rsidRPr="000856E1">
              <w:rPr>
                <w:rFonts w:asciiTheme="minorHAnsi" w:hAnsiTheme="minorHAnsi" w:cstheme="minorHAnsi"/>
                <w:b/>
                <w:i/>
                <w:sz w:val="22"/>
                <w:szCs w:val="22"/>
              </w:rPr>
              <w:t>Da cu diferenţe</w:t>
            </w:r>
            <w:r w:rsidRPr="000856E1">
              <w:rPr>
                <w:rFonts w:asciiTheme="minorHAnsi" w:hAnsiTheme="minorHAnsi" w:cstheme="minorHAnsi"/>
                <w:b/>
                <w:i/>
                <w:caps/>
                <w:sz w:val="22"/>
                <w:szCs w:val="22"/>
              </w:rPr>
              <w:t>*</w:t>
            </w:r>
          </w:p>
          <w:p w:rsidR="000856E1" w:rsidRPr="000856E1" w:rsidRDefault="000856E1" w:rsidP="00191A58">
            <w:pPr>
              <w:spacing w:before="120" w:after="120"/>
              <w:jc w:val="both"/>
              <w:rPr>
                <w:rFonts w:asciiTheme="minorHAnsi" w:hAnsiTheme="minorHAnsi" w:cstheme="minorHAnsi"/>
                <w:b/>
                <w:sz w:val="22"/>
                <w:szCs w:val="22"/>
                <w:u w:val="single"/>
              </w:rPr>
            </w:pPr>
            <w:r w:rsidRPr="000856E1">
              <w:rPr>
                <w:rFonts w:asciiTheme="minorHAnsi" w:hAnsiTheme="minorHAnsi" w:cstheme="minorHAnsi"/>
                <w:b/>
                <w:i/>
                <w:caps/>
                <w:sz w:val="22"/>
                <w:szCs w:val="22"/>
              </w:rPr>
              <w:t xml:space="preserve"> * </w:t>
            </w:r>
            <w:r w:rsidRPr="000856E1">
              <w:rPr>
                <w:rFonts w:asciiTheme="minorHAnsi" w:hAnsiTheme="minorHAnsi" w:cstheme="minorHAnsi"/>
                <w:sz w:val="22"/>
                <w:szCs w:val="22"/>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rPr>
            </w:pPr>
          </w:p>
          <w:p w:rsidR="000856E1" w:rsidRPr="000856E1" w:rsidRDefault="000856E1" w:rsidP="00191A58">
            <w:pPr>
              <w:pStyle w:val="NormalWeb"/>
              <w:spacing w:before="120" w:after="120"/>
              <w:rPr>
                <w:rFonts w:asciiTheme="minorHAnsi" w:hAnsiTheme="minorHAnsi" w:cstheme="minorHAnsi"/>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0856E1" w:rsidRPr="000856E1" w:rsidRDefault="000856E1" w:rsidP="00191A58">
            <w:pPr>
              <w:pStyle w:val="NormalWeb"/>
              <w:spacing w:before="120" w:after="120"/>
              <w:jc w:val="center"/>
              <w:rPr>
                <w:rFonts w:asciiTheme="minorHAnsi" w:hAnsiTheme="minorHAnsi" w:cstheme="minorHAnsi"/>
                <w:sz w:val="22"/>
                <w:szCs w:val="22"/>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3.2. Verificarea </w:t>
            </w:r>
            <w:r w:rsidR="00A65A33">
              <w:rPr>
                <w:rFonts w:asciiTheme="minorHAnsi" w:hAnsiTheme="minorHAnsi" w:cstheme="minorHAnsi"/>
                <w:sz w:val="22"/>
                <w:szCs w:val="22"/>
              </w:rPr>
              <w:t>corectitudinii ratei de schimb</w:t>
            </w:r>
          </w:p>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Rata de conversie între Euro şi moneda naţională pentru România este cea publicată de Banca Central Europeană pe Internet la adresa: </w:t>
            </w:r>
            <w:hyperlink r:id="rId14" w:history="1">
              <w:r w:rsidRPr="000856E1">
                <w:rPr>
                  <w:rStyle w:val="Hyperlink"/>
                  <w:rFonts w:asciiTheme="minorHAnsi" w:hAnsiTheme="minorHAnsi" w:cstheme="minorHAnsi"/>
                  <w:sz w:val="22"/>
                  <w:szCs w:val="22"/>
                </w:rPr>
                <w:t>http://www.ecb.int/index.html</w:t>
              </w:r>
            </w:hyperlink>
            <w:r w:rsidRPr="000856E1">
              <w:rPr>
                <w:rFonts w:asciiTheme="minorHAnsi" w:hAnsiTheme="minorHAnsi" w:cstheme="minorHAnsi"/>
                <w:sz w:val="22"/>
                <w:szCs w:val="22"/>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jc w:val="center"/>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3.3. </w:t>
            </w:r>
            <w:r w:rsidRPr="000856E1">
              <w:rPr>
                <w:rFonts w:asciiTheme="minorHAnsi" w:hAnsiTheme="minorHAnsi" w:cstheme="minorHAnsi"/>
                <w:kern w:val="32"/>
                <w:sz w:val="22"/>
                <w:szCs w:val="2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jc w:val="center"/>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jc w:val="center"/>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3.5. Cheltuielile diverse şi neprevazute (Cap. 5.3) din Bugetul indicativ se încadrează, în cazul SF-ului întocmit pe HG907/2016, în procentul de  maxim 10% din valoarea cheltuielilor prevazute la cap./ subcap. 1.2, 1.3, 1.4, 2, 3.5, </w:t>
            </w:r>
            <w:proofErr w:type="gramStart"/>
            <w:r w:rsidRPr="000856E1">
              <w:rPr>
                <w:rFonts w:asciiTheme="minorHAnsi" w:hAnsiTheme="minorHAnsi" w:cstheme="minorHAnsi"/>
                <w:sz w:val="22"/>
                <w:szCs w:val="22"/>
              </w:rPr>
              <w:t>3.8  şi</w:t>
            </w:r>
            <w:proofErr w:type="gramEnd"/>
            <w:r w:rsidRPr="000856E1">
              <w:rPr>
                <w:rFonts w:asciiTheme="minorHAnsi" w:hAnsiTheme="minorHAnsi" w:cstheme="minorHAnsi"/>
                <w:sz w:val="22"/>
                <w:szCs w:val="22"/>
              </w:rPr>
              <w:t xml:space="preserve"> 4A din devizul general, conform legislaţiei în vigoare, sau, în cazul SF-ului întocmit pe HG 28/2008  în procentul de maxim 10% din valoarea cheltuielilor prevazute la cap./ subcap. 1.2, 1.3, 2, 3 şi 4A din devizul general, conform legislaţiei în </w:t>
            </w:r>
            <w:proofErr w:type="gramStart"/>
            <w:r w:rsidRPr="000856E1">
              <w:rPr>
                <w:rFonts w:asciiTheme="minorHAnsi" w:hAnsiTheme="minorHAnsi" w:cstheme="minorHAnsi"/>
                <w:sz w:val="22"/>
                <w:szCs w:val="22"/>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p>
        </w:tc>
      </w:tr>
      <w:tr w:rsidR="000856E1" w:rsidRPr="000856E1" w:rsidTr="00191A5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p>
        </w:tc>
      </w:tr>
      <w:tr w:rsidR="000856E1" w:rsidRPr="000856E1" w:rsidTr="00191A58">
        <w:trPr>
          <w:trHeight w:val="490"/>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3.7</w:t>
            </w:r>
            <w:r w:rsidRPr="000856E1">
              <w:rPr>
                <w:rFonts w:asciiTheme="minorHAnsi" w:hAnsiTheme="minorHAnsi" w:cstheme="minorHAnsi"/>
                <w:b/>
                <w:sz w:val="22"/>
                <w:szCs w:val="22"/>
              </w:rPr>
              <w:t xml:space="preserve"> </w:t>
            </w:r>
            <w:r w:rsidRPr="000856E1">
              <w:rPr>
                <w:rFonts w:asciiTheme="minorHAnsi" w:hAnsiTheme="minorHAnsi" w:cstheme="minorHAnsi"/>
                <w:sz w:val="22"/>
                <w:szCs w:val="22"/>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p>
        </w:tc>
      </w:tr>
    </w:tbl>
    <w:p w:rsidR="007831B5" w:rsidRDefault="007831B5"/>
    <w:p w:rsidR="00A022E6" w:rsidRDefault="00A022E6"/>
    <w:p w:rsidR="00A022E6" w:rsidRDefault="00A022E6"/>
    <w:p w:rsidR="00A022E6" w:rsidRDefault="00A022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777"/>
        <w:gridCol w:w="798"/>
        <w:gridCol w:w="1423"/>
      </w:tblGrid>
      <w:tr w:rsidR="00A022E6" w:rsidRPr="00A022E6" w:rsidTr="00191A58">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b/>
                <w:noProof/>
                <w:sz w:val="22"/>
                <w:szCs w:val="22"/>
              </w:rPr>
              <w:lastRenderedPageBreak/>
              <w:t>4</w:t>
            </w:r>
            <w:r w:rsidRPr="00A022E6">
              <w:rPr>
                <w:rFonts w:asciiTheme="minorHAnsi" w:hAnsiTheme="minorHAnsi" w:cstheme="minorHAnsi"/>
                <w:b/>
                <w:sz w:val="22"/>
                <w:szCs w:val="22"/>
              </w:rPr>
              <w:t>. Verificarea rezonabilităţii preţurilor</w:t>
            </w:r>
          </w:p>
          <w:p w:rsidR="00A022E6" w:rsidRPr="00A022E6" w:rsidRDefault="00A022E6" w:rsidP="00191A58">
            <w:pPr>
              <w:spacing w:before="120" w:after="120"/>
              <w:jc w:val="both"/>
              <w:rPr>
                <w:rFonts w:asciiTheme="minorHAnsi" w:hAnsiTheme="minorHAnsi" w:cstheme="minorHAnsi"/>
                <w:sz w:val="22"/>
                <w:szCs w:val="22"/>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Verificare efectuată</w:t>
            </w:r>
          </w:p>
        </w:tc>
      </w:tr>
      <w:tr w:rsidR="00A022E6" w:rsidRPr="00A022E6" w:rsidTr="00191A58">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spacing w:before="120" w:after="120"/>
              <w:rPr>
                <w:rFonts w:asciiTheme="minorHAnsi" w:hAnsiTheme="minorHAnsi" w:cstheme="minorHAnsi"/>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b/>
                <w:sz w:val="22"/>
                <w:szCs w:val="22"/>
              </w:rPr>
            </w:pPr>
            <w:r w:rsidRPr="00A022E6">
              <w:rPr>
                <w:rFonts w:asciiTheme="minorHAnsi" w:hAnsiTheme="minorHAnsi" w:cstheme="minorHAnsi"/>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NU ESTE CAZUL</w:t>
            </w:r>
          </w:p>
        </w:tc>
      </w:tr>
      <w:tr w:rsidR="00A022E6" w:rsidRPr="00A022E6" w:rsidTr="00191A58">
        <w:trPr>
          <w:trHeight w:val="402"/>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sz w:val="22"/>
                <w:szCs w:val="22"/>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b/>
                <w:sz w:val="22"/>
                <w:szCs w:val="22"/>
              </w:rPr>
            </w:pPr>
            <w:r w:rsidRPr="00A022E6">
              <w:rPr>
                <w:rFonts w:asciiTheme="minorHAnsi" w:hAnsiTheme="minorHAnsi" w:cstheme="minorHAnsi"/>
                <w:sz w:val="22"/>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bl>
    <w:p w:rsidR="00A022E6" w:rsidRDefault="00A022E6"/>
    <w:p w:rsidR="00A8369C" w:rsidRDefault="00A83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0"/>
        <w:gridCol w:w="743"/>
        <w:gridCol w:w="741"/>
        <w:gridCol w:w="1421"/>
      </w:tblGrid>
      <w:tr w:rsidR="004A402B" w:rsidRPr="004A402B" w:rsidTr="004A402B">
        <w:trPr>
          <w:trHeight w:val="564"/>
        </w:trPr>
        <w:tc>
          <w:tcPr>
            <w:tcW w:w="3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b/>
                <w:sz w:val="22"/>
                <w:szCs w:val="22"/>
              </w:rPr>
            </w:pPr>
            <w:r>
              <w:rPr>
                <w:rFonts w:asciiTheme="minorHAnsi" w:hAnsiTheme="minorHAnsi" w:cstheme="minorHAnsi"/>
                <w:b/>
                <w:sz w:val="22"/>
                <w:szCs w:val="22"/>
              </w:rPr>
              <w:t>5</w:t>
            </w:r>
            <w:r w:rsidRPr="004A402B">
              <w:rPr>
                <w:rFonts w:asciiTheme="minorHAnsi" w:hAnsiTheme="minorHAnsi" w:cstheme="minorHAnsi"/>
                <w:b/>
                <w:sz w:val="22"/>
                <w:szCs w:val="22"/>
              </w:rPr>
              <w:t>. Verificarea Planului Financiar</w:t>
            </w:r>
          </w:p>
        </w:tc>
        <w:tc>
          <w:tcPr>
            <w:tcW w:w="147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Verificare</w:t>
            </w:r>
            <w:r w:rsidRPr="004A402B">
              <w:rPr>
                <w:rFonts w:asciiTheme="minorHAnsi" w:hAnsiTheme="minorHAnsi" w:cstheme="minorHAnsi"/>
                <w:b/>
                <w:sz w:val="22"/>
                <w:szCs w:val="22"/>
                <w:lang w:val="ro-RO"/>
              </w:rPr>
              <w:t xml:space="preserve"> efectuată</w:t>
            </w:r>
          </w:p>
        </w:tc>
      </w:tr>
      <w:tr w:rsidR="004A402B" w:rsidRPr="004A402B" w:rsidTr="004A402B">
        <w:trPr>
          <w:trHeight w:val="564"/>
        </w:trPr>
        <w:tc>
          <w:tcPr>
            <w:tcW w:w="35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spacing w:before="120" w:after="120"/>
              <w:rPr>
                <w:rFonts w:asciiTheme="minorHAnsi" w:hAnsiTheme="minorHAnsi" w:cstheme="minorHAnsi"/>
                <w:b/>
                <w:sz w:val="22"/>
                <w:szCs w:val="22"/>
              </w:rPr>
            </w:pP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DA</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NU</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NU</w:t>
            </w:r>
            <w:r w:rsidRPr="004A402B">
              <w:rPr>
                <w:rFonts w:asciiTheme="minorHAnsi" w:hAnsiTheme="minorHAnsi" w:cstheme="minorHAnsi"/>
                <w:b/>
                <w:sz w:val="22"/>
                <w:szCs w:val="22"/>
                <w:lang w:val="ro-RO"/>
              </w:rPr>
              <w:t xml:space="preserve"> ESTE CAZUL</w:t>
            </w:r>
          </w:p>
        </w:tc>
      </w:tr>
      <w:tr w:rsidR="004A402B" w:rsidRPr="004A402B" w:rsidTr="004A402B">
        <w:trPr>
          <w:trHeight w:val="564"/>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5.1</w:t>
            </w:r>
            <w:r w:rsidRPr="004A402B">
              <w:rPr>
                <w:rFonts w:asciiTheme="minorHAnsi" w:hAnsiTheme="minorHAnsi" w:cstheme="minorHAnsi"/>
                <w:sz w:val="22"/>
                <w:szCs w:val="22"/>
              </w:rPr>
              <w:t xml:space="preserve"> Planul financiar este corect completat şi respectă gradul de intervenţie publică stabilit de GAL prin fișa măsurii din SDL?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4A402B" w:rsidP="00191A58">
            <w:pPr>
              <w:pStyle w:val="NormalWeb"/>
              <w:spacing w:before="120" w:after="120"/>
              <w:rPr>
                <w:rFonts w:asciiTheme="minorHAnsi" w:hAnsiTheme="minorHAnsi" w:cstheme="minorHAnsi"/>
                <w:sz w:val="22"/>
                <w:szCs w:val="22"/>
                <w:lang w:val="ro-RO"/>
              </w:rPr>
            </w:pPr>
          </w:p>
        </w:tc>
      </w:tr>
      <w:tr w:rsidR="004A402B" w:rsidRPr="004A402B" w:rsidTr="004A402B">
        <w:trPr>
          <w:trHeight w:val="349"/>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E2097F" w:rsidRPr="00E2097F" w:rsidRDefault="004A402B" w:rsidP="00191A58">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5.2</w:t>
            </w:r>
            <w:r w:rsidRPr="004A402B">
              <w:rPr>
                <w:rFonts w:asciiTheme="minorHAnsi" w:hAnsiTheme="minorHAnsi" w:cstheme="minorHAnsi"/>
                <w:sz w:val="22"/>
                <w:szCs w:val="22"/>
              </w:rPr>
              <w:t xml:space="preserve"> Proiectul se încadrează în plafonul maxim al sprijinului public nerambursabil?</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4A402B" w:rsidP="00191A58">
            <w:pPr>
              <w:pStyle w:val="NormalWeb"/>
              <w:spacing w:before="120" w:after="120"/>
              <w:rPr>
                <w:rFonts w:asciiTheme="minorHAnsi" w:hAnsiTheme="minorHAnsi" w:cstheme="minorHAnsi"/>
                <w:sz w:val="22"/>
                <w:szCs w:val="22"/>
                <w:lang w:val="ro-RO"/>
              </w:rPr>
            </w:pPr>
          </w:p>
        </w:tc>
      </w:tr>
      <w:tr w:rsidR="004A402B" w:rsidRPr="004A402B" w:rsidTr="004A402B">
        <w:trPr>
          <w:trHeight w:val="564"/>
        </w:trPr>
        <w:tc>
          <w:tcPr>
            <w:tcW w:w="3526" w:type="pct"/>
            <w:tcBorders>
              <w:top w:val="single" w:sz="4" w:space="0" w:color="auto"/>
              <w:left w:val="single" w:sz="4" w:space="0" w:color="auto"/>
              <w:bottom w:val="single" w:sz="4" w:space="0" w:color="auto"/>
              <w:right w:val="single" w:sz="4" w:space="0" w:color="auto"/>
            </w:tcBorders>
            <w:hideMark/>
          </w:tcPr>
          <w:p w:rsidR="004A402B" w:rsidRPr="004A402B" w:rsidRDefault="004A402B" w:rsidP="00191A58">
            <w:pPr>
              <w:spacing w:before="120" w:after="120"/>
              <w:jc w:val="both"/>
              <w:rPr>
                <w:rFonts w:asciiTheme="minorHAnsi" w:hAnsiTheme="minorHAnsi" w:cstheme="minorHAnsi"/>
                <w:b/>
                <w:sz w:val="22"/>
                <w:szCs w:val="22"/>
              </w:rPr>
            </w:pPr>
            <w:r w:rsidRPr="004A402B">
              <w:rPr>
                <w:rFonts w:asciiTheme="minorHAnsi" w:hAnsiTheme="minorHAnsi" w:cstheme="minorHAnsi"/>
                <w:b/>
                <w:sz w:val="22"/>
                <w:szCs w:val="22"/>
              </w:rPr>
              <w:t>5.3</w:t>
            </w:r>
            <w:r w:rsidRPr="004A402B">
              <w:rPr>
                <w:rFonts w:asciiTheme="minorHAnsi" w:hAnsiTheme="minorHAnsi" w:cstheme="minorHAnsi"/>
                <w:sz w:val="22"/>
                <w:szCs w:val="22"/>
              </w:rPr>
              <w:t xml:space="preserve"> Avansul solicitat se încadrează într-un cuantum de până la 50% din ajutorul public nerambursabil?</w:t>
            </w:r>
          </w:p>
        </w:tc>
        <w:tc>
          <w:tcPr>
            <w:tcW w:w="377"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BFBFBF"/>
            <w:vAlign w:val="center"/>
          </w:tcPr>
          <w:p w:rsidR="004A402B" w:rsidRPr="004A402B" w:rsidRDefault="004A402B" w:rsidP="00191A58">
            <w:pPr>
              <w:pStyle w:val="NormalWeb"/>
              <w:spacing w:before="120" w:after="120"/>
              <w:rPr>
                <w:rFonts w:asciiTheme="minorHAnsi" w:hAnsiTheme="minorHAnsi" w:cstheme="minorHAnsi"/>
                <w:sz w:val="22"/>
                <w:szCs w:val="22"/>
                <w:lang w:val="ro-RO"/>
              </w:rPr>
            </w:pPr>
          </w:p>
        </w:tc>
      </w:tr>
    </w:tbl>
    <w:p w:rsidR="00973B30" w:rsidRDefault="00973B30" w:rsidP="00973B30">
      <w:pPr>
        <w:spacing w:before="120" w:after="120"/>
        <w:rPr>
          <w:rFonts w:asciiTheme="minorHAnsi" w:hAnsiTheme="minorHAnsi" w:cstheme="minorHAnsi"/>
          <w:sz w:val="22"/>
          <w:szCs w:val="22"/>
        </w:rPr>
      </w:pPr>
    </w:p>
    <w:p w:rsidR="00973B30" w:rsidRDefault="00973B30"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973B30" w:rsidRPr="002A0BE7" w:rsidRDefault="00973B30" w:rsidP="00973B30">
      <w:pPr>
        <w:spacing w:before="120" w:after="120"/>
        <w:rPr>
          <w:rFonts w:asciiTheme="minorHAnsi" w:hAnsiTheme="minorHAnsi" w:cstheme="minorHAnsi"/>
          <w:b/>
        </w:rPr>
      </w:pPr>
      <w:r w:rsidRPr="002A0BE7">
        <w:rPr>
          <w:rFonts w:asciiTheme="minorHAnsi" w:hAnsiTheme="minorHAnsi" w:cstheme="minorHAnsi"/>
          <w:b/>
        </w:rPr>
        <w:lastRenderedPageBreak/>
        <w:t>6.</w:t>
      </w:r>
      <w:r w:rsidRPr="002A0BE7">
        <w:rPr>
          <w:rFonts w:asciiTheme="minorHAnsi" w:hAnsiTheme="minorHAnsi" w:cstheme="minorHAnsi"/>
        </w:rPr>
        <w:t xml:space="preserve"> </w:t>
      </w:r>
      <w:r w:rsidRPr="002A0BE7">
        <w:rPr>
          <w:rFonts w:asciiTheme="minorHAnsi" w:hAnsiTheme="minorHAnsi" w:cstheme="minorHAnsi"/>
          <w:b/>
        </w:rPr>
        <w:t xml:space="preserve">Verificarea condiţiilor artificiale. </w:t>
      </w:r>
    </w:p>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b/>
          <w:sz w:val="22"/>
          <w:szCs w:val="22"/>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342"/>
        <w:gridCol w:w="2586"/>
        <w:gridCol w:w="1382"/>
        <w:gridCol w:w="501"/>
        <w:gridCol w:w="518"/>
      </w:tblGrid>
      <w:tr w:rsidR="00973B30" w:rsidRPr="00973B30" w:rsidTr="00973B3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220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Obiectul verificarii</w:t>
            </w:r>
          </w:p>
        </w:tc>
        <w:tc>
          <w:tcPr>
            <w:tcW w:w="201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973B30">
        <w:tc>
          <w:tcPr>
            <w:tcW w:w="267"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20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1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 xml:space="preserve">Reprezentanții legali/ asociații/ actionarii administratorii/ solicitantului sunt asociați/ administratori/ acționari </w:t>
            </w:r>
            <w:r w:rsidRPr="00973B30">
              <w:rPr>
                <w:rFonts w:asciiTheme="minorHAnsi" w:hAnsiTheme="minorHAnsi" w:cstheme="minorHAnsi"/>
                <w:b/>
                <w:sz w:val="22"/>
                <w:szCs w:val="22"/>
              </w:rPr>
              <w:t xml:space="preserve">ai altor societăți care au același tip de activitate* </w:t>
            </w:r>
            <w:r w:rsidRPr="00973B30">
              <w:rPr>
                <w:rFonts w:asciiTheme="minorHAnsi" w:hAnsiTheme="minorHAnsi" w:cstheme="minorHAnsi"/>
                <w:sz w:val="22"/>
                <w:szCs w:val="22"/>
              </w:rPr>
              <w:t>cu cel al proiectului analizat?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sz w:val="22"/>
                <w:szCs w:val="22"/>
              </w:rPr>
              <w:t xml:space="preserve">Verificare în </w:t>
            </w:r>
            <w:r>
              <w:rPr>
                <w:rFonts w:asciiTheme="minorHAnsi" w:hAnsiTheme="minorHAnsi" w:cstheme="minorHAnsi"/>
                <w:sz w:val="22"/>
                <w:szCs w:val="22"/>
              </w:rPr>
              <w:t>certificatul constatat si in anexa 24 la GS</w:t>
            </w:r>
            <w:r w:rsidRPr="00973B30">
              <w:rPr>
                <w:rFonts w:asciiTheme="minorHAnsi" w:hAnsiTheme="minorHAnsi" w:cstheme="minorHAnsi"/>
                <w:sz w:val="22"/>
                <w:szCs w:val="22"/>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B62B5D">
        <w:trPr>
          <w:trHeight w:val="1312"/>
        </w:trPr>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2</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utilități, spații de producție/ procesare/ depozitare, aferente proiectului analizat, folosite în comun cu alte entităţi juridice?</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Studiul de Fezabilitate, documentele care atestă dreptul de proprietate/</w:t>
            </w:r>
            <w:r w:rsidR="00B62B5D">
              <w:rPr>
                <w:rFonts w:asciiTheme="minorHAnsi" w:hAnsiTheme="minorHAnsi" w:cstheme="minorHAnsi"/>
                <w:sz w:val="22"/>
                <w:szCs w:val="22"/>
              </w:rPr>
              <w:t xml:space="preserve"> </w:t>
            </w:r>
            <w:r w:rsidRPr="00973B30">
              <w:rPr>
                <w:rFonts w:asciiTheme="minorHAnsi" w:hAnsiTheme="minorHAnsi" w:cstheme="minorHAnsi"/>
                <w:sz w:val="22"/>
                <w:szCs w:val="22"/>
              </w:rPr>
              <w:t>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3</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legături între vânzătorul/ arendatorul/ locatorul clădirii/ terenului destinat realizării proiectului sau al terenurilor/ efectivelor de animale/ infrastructurii de producție luate în considerare pentru calcularea SO-ului ș</w:t>
            </w:r>
            <w:proofErr w:type="gramStart"/>
            <w:r w:rsidRPr="00973B30">
              <w:rPr>
                <w:rFonts w:asciiTheme="minorHAnsi" w:hAnsiTheme="minorHAnsi" w:cstheme="minorHAnsi"/>
                <w:sz w:val="22"/>
                <w:szCs w:val="22"/>
              </w:rPr>
              <w:t>i  solicitant</w:t>
            </w:r>
            <w:proofErr w:type="gramEnd"/>
            <w:r w:rsidRPr="00973B30">
              <w:rPr>
                <w:rFonts w:asciiTheme="minorHAnsi" w:hAnsiTheme="minorHAnsi" w:cstheme="minorHAnsi"/>
                <w:sz w:val="22"/>
                <w:szCs w:val="22"/>
              </w:rPr>
              <w: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4</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Activitatea propusă prin proiect este dependentă de activitatea unui terț (persoana juridică) și/ sau crează avantaje unui terț (persoană juridică</w:t>
            </w:r>
            <w:proofErr w:type="gramStart"/>
            <w:r w:rsidRPr="00973B30">
              <w:rPr>
                <w:rFonts w:asciiTheme="minorHAnsi" w:hAnsiTheme="minorHAnsi" w:cstheme="minorHAnsi"/>
                <w:sz w:val="22"/>
                <w:szCs w:val="22"/>
              </w:rPr>
              <w:t>) ?</w:t>
            </w:r>
            <w:proofErr w:type="gramEnd"/>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B62B5D" w:rsidP="00B62B5D">
            <w:pPr>
              <w:spacing w:before="120" w:after="120"/>
              <w:jc w:val="both"/>
              <w:rPr>
                <w:rFonts w:asciiTheme="minorHAnsi" w:hAnsiTheme="minorHAnsi" w:cstheme="minorHAnsi"/>
                <w:sz w:val="22"/>
                <w:szCs w:val="22"/>
              </w:rPr>
            </w:pPr>
            <w:r>
              <w:rPr>
                <w:rFonts w:asciiTheme="minorHAnsi" w:hAnsiTheme="minorHAnsi" w:cstheme="minorHAnsi"/>
                <w:sz w:val="22"/>
                <w:szCs w:val="22"/>
              </w:rPr>
              <w:t>Studiu de Fezabilitate</w:t>
            </w:r>
            <w:r w:rsidR="00973B30" w:rsidRPr="00973B30">
              <w:rPr>
                <w:rFonts w:asciiTheme="minorHAnsi" w:hAnsiTheme="minorHAnsi" w:cstheme="minorHAnsi"/>
                <w:sz w:val="22"/>
                <w:szCs w:val="22"/>
              </w:rPr>
              <w:t>/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973B30" w:rsidP="00973B30">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 xml:space="preserve">*„acelasi tip de activitate” </w:t>
      </w:r>
      <w:r w:rsidRPr="00973B30">
        <w:rPr>
          <w:rFonts w:asciiTheme="minorHAnsi" w:hAnsiTheme="minorHAnsi" w:cstheme="minorHAnsi"/>
          <w:sz w:val="22"/>
          <w:szCs w:val="22"/>
        </w:rPr>
        <w:t>reprezintă acea situație în care două sau mai multe entități economice desfășoară activități autorizate identificate prin aceeași clasă CAEN (nivel 4 cifre) și realizează produse/ servicii/ lucrari similare</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Observaț</w:t>
      </w:r>
      <w:proofErr w:type="gramStart"/>
      <w:r w:rsidRPr="00973B30">
        <w:rPr>
          <w:rFonts w:asciiTheme="minorHAnsi" w:hAnsiTheme="minorHAnsi" w:cstheme="minorHAnsi"/>
          <w:sz w:val="22"/>
          <w:szCs w:val="22"/>
        </w:rPr>
        <w:t>ii :</w:t>
      </w:r>
      <w:proofErr w:type="gramEnd"/>
      <w:r w:rsidRPr="00973B30">
        <w:rPr>
          <w:rFonts w:asciiTheme="minorHAnsi" w:hAnsiTheme="minorHAnsi" w:cstheme="minorHAnsi"/>
          <w:sz w:val="22"/>
          <w:szCs w:val="22"/>
        </w:rPr>
        <w:t xml:space="preserve">  ...................................................................</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jc w:val="both"/>
        <w:rPr>
          <w:rFonts w:asciiTheme="minorHAnsi" w:hAnsiTheme="minorHAnsi" w:cstheme="minorHAnsi"/>
          <w:i/>
          <w:sz w:val="22"/>
          <w:szCs w:val="22"/>
        </w:rPr>
      </w:pPr>
      <w:r w:rsidRPr="00973B30">
        <w:rPr>
          <w:rFonts w:asciiTheme="minorHAnsi" w:hAnsiTheme="minorHAnsi" w:cstheme="minorHAnsi"/>
          <w:b/>
          <w:sz w:val="22"/>
          <w:szCs w:val="22"/>
        </w:rPr>
        <w:t xml:space="preserve">Secțiunea B – Încadrarea într-o situație de creare de condiții artificiale. </w:t>
      </w:r>
      <w:r w:rsidRPr="00973B30">
        <w:rPr>
          <w:rFonts w:asciiTheme="minorHAnsi" w:hAnsiTheme="minorHAnsi" w:cstheme="minorHAnsi"/>
          <w:i/>
          <w:sz w:val="22"/>
          <w:szCs w:val="22"/>
        </w:rPr>
        <w:t xml:space="preserve">(se completează în cazul în care există minim o bifă pe coloana </w:t>
      </w:r>
      <w:r w:rsidRPr="00973B30">
        <w:rPr>
          <w:rFonts w:asciiTheme="minorHAnsi" w:hAnsiTheme="minorHAnsi" w:cstheme="minorHAnsi"/>
          <w:b/>
          <w:i/>
          <w:sz w:val="22"/>
          <w:szCs w:val="22"/>
        </w:rPr>
        <w:t xml:space="preserve">„DA” </w:t>
      </w:r>
      <w:r w:rsidRPr="00973B30">
        <w:rPr>
          <w:rFonts w:asciiTheme="minorHAnsi" w:hAnsiTheme="minorHAnsi" w:cstheme="minorHAnsi"/>
          <w:i/>
          <w:sz w:val="22"/>
          <w:szCs w:val="22"/>
        </w:rPr>
        <w:t xml:space="preserve">în </w:t>
      </w:r>
      <w:r w:rsidRPr="00973B30">
        <w:rPr>
          <w:rFonts w:asciiTheme="minorHAnsi" w:hAnsiTheme="minorHAnsi" w:cstheme="minorHAnsi"/>
          <w:b/>
          <w:i/>
          <w:sz w:val="22"/>
          <w:szCs w:val="22"/>
        </w:rPr>
        <w:t xml:space="preserve">„Secțiunea A” </w:t>
      </w:r>
      <w:r w:rsidRPr="00973B30">
        <w:rPr>
          <w:rFonts w:asciiTheme="minorHAnsi" w:hAnsiTheme="minorHAnsi" w:cstheme="minorHAnsi"/>
          <w:i/>
          <w:sz w:val="22"/>
          <w:szCs w:val="22"/>
        </w:rPr>
        <w:t>sau în situația în care expertul evaluator descoperă indicii care conduc la suspiciunea existenței de condiții artificiale, altele decât cele enumerate în secțiunea A și pe care le detaliază la rubrica observații)</w:t>
      </w:r>
      <w:r w:rsidRPr="00973B30">
        <w:rPr>
          <w:rFonts w:asciiTheme="minorHAnsi" w:hAnsiTheme="minorHAnsi" w:cstheme="minorHAnsi"/>
          <w:b/>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185"/>
        <w:gridCol w:w="4527"/>
        <w:gridCol w:w="840"/>
        <w:gridCol w:w="670"/>
      </w:tblGrid>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tcPr>
          <w:p w:rsidR="00973B30" w:rsidRPr="00973B30" w:rsidRDefault="00973B30" w:rsidP="00191A58">
            <w:pPr>
              <w:spacing w:before="120" w:after="120"/>
              <w:jc w:val="center"/>
              <w:rPr>
                <w:rFonts w:asciiTheme="minorHAnsi" w:hAnsiTheme="minorHAnsi" w:cstheme="minorHAnsi"/>
                <w:b/>
                <w:sz w:val="22"/>
                <w:szCs w:val="22"/>
              </w:rPr>
            </w:pPr>
          </w:p>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1616"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xml:space="preserve">Crearea unei entități juridice noi (solicitant de fonduri) de catre asociati/ actionari majoritari, administrator/i, ai altor entități </w:t>
            </w:r>
            <w:r w:rsidRPr="00973B30">
              <w:rPr>
                <w:rFonts w:asciiTheme="minorHAnsi" w:hAnsiTheme="minorHAnsi" w:cstheme="minorHAnsi"/>
                <w:sz w:val="22"/>
                <w:szCs w:val="22"/>
              </w:rPr>
              <w:lastRenderedPageBreak/>
              <w:t>economice cu acelasi tip de</w:t>
            </w:r>
            <w:r w:rsidR="0009331B">
              <w:rPr>
                <w:rFonts w:asciiTheme="minorHAnsi" w:hAnsiTheme="minorHAnsi" w:cstheme="minorHAnsi"/>
                <w:sz w:val="22"/>
                <w:szCs w:val="22"/>
              </w:rPr>
              <w:t xml:space="preserve"> activitate ca cel propus a fi </w:t>
            </w:r>
            <w:r w:rsidRPr="00973B30">
              <w:rPr>
                <w:rFonts w:asciiTheme="minorHAnsi" w:hAnsiTheme="minorHAnsi" w:cstheme="minorHAnsi"/>
                <w:sz w:val="22"/>
                <w:szCs w:val="22"/>
              </w:rPr>
              <w:t xml:space="preserve">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lastRenderedPageBreak/>
              <w:t>Criteriu de eligibilitate: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Verificarea criteriilor de eligibilitate ale proiectului</w:t>
            </w:r>
          </w:p>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lastRenderedPageBreak/>
              <w:t>-Solicitantul nu se încadreaza în categoria solicitanților eligibili pentru finanțare.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lastRenderedPageBreak/>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FC3C5A" w:rsidP="00973B30">
      <w:pPr>
        <w:spacing w:before="120" w:after="120"/>
        <w:jc w:val="both"/>
        <w:rPr>
          <w:rFonts w:asciiTheme="minorHAnsi" w:hAnsiTheme="minorHAnsi" w:cstheme="minorHAnsi"/>
          <w:sz w:val="22"/>
          <w:szCs w:val="22"/>
        </w:rPr>
      </w:pPr>
      <w:r>
        <w:rPr>
          <w:rFonts w:asciiTheme="minorHAnsi" w:hAnsiTheme="minorHAnsi" w:cstheme="minorHAnsi"/>
          <w:sz w:val="22"/>
          <w:szCs w:val="22"/>
        </w:rPr>
        <w:t>Observații</w:t>
      </w:r>
      <w:proofErr w:type="gramStart"/>
      <w:r w:rsidR="00973B30" w:rsidRPr="00973B30">
        <w:rPr>
          <w:rFonts w:asciiTheme="minorHAnsi" w:hAnsiTheme="minorHAnsi" w:cstheme="minorHAnsi"/>
          <w:sz w:val="22"/>
          <w:szCs w:val="22"/>
        </w:rPr>
        <w:t>:  .......................................................................</w:t>
      </w:r>
      <w:r>
        <w:rPr>
          <w:rFonts w:asciiTheme="minorHAnsi" w:hAnsiTheme="minorHAnsi" w:cstheme="minorHAnsi"/>
          <w:sz w:val="22"/>
          <w:szCs w:val="22"/>
        </w:rPr>
        <w:t>...........</w:t>
      </w:r>
      <w:r w:rsidR="00973B30" w:rsidRPr="00973B30">
        <w:rPr>
          <w:rFonts w:asciiTheme="minorHAnsi" w:hAnsiTheme="minorHAnsi" w:cstheme="minorHAnsi"/>
          <w:sz w:val="22"/>
          <w:szCs w:val="22"/>
        </w:rPr>
        <w:t>...................................................................................</w:t>
      </w:r>
      <w:proofErr w:type="gramEnd"/>
    </w:p>
    <w:p w:rsidR="00973B30" w:rsidRPr="00973B30" w:rsidRDefault="00973B30" w:rsidP="00973B30">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w:t>
      </w:r>
      <w:r w:rsidR="00FC3C5A">
        <w:rPr>
          <w:rFonts w:asciiTheme="minorHAnsi" w:hAnsiTheme="minorHAnsi" w:cstheme="minorHAnsi"/>
          <w:sz w:val="22"/>
          <w:szCs w:val="22"/>
        </w:rPr>
        <w:t>..............</w:t>
      </w:r>
      <w:r w:rsidRPr="00973B30">
        <w:rPr>
          <w:rFonts w:asciiTheme="minorHAnsi" w:hAnsiTheme="minorHAnsi" w:cstheme="minorHAnsi"/>
          <w:sz w:val="22"/>
          <w:szCs w:val="22"/>
        </w:rPr>
        <w:t>...............................................................................</w:t>
      </w:r>
    </w:p>
    <w:p w:rsidR="00FC3C5A" w:rsidRPr="005B5625" w:rsidRDefault="00FC3C5A" w:rsidP="00FC3C5A">
      <w:pPr>
        <w:jc w:val="both"/>
        <w:rPr>
          <w:rFonts w:ascii="Calibri" w:hAnsi="Calibri" w:cs="Calibri"/>
          <w:b/>
          <w:sz w:val="22"/>
          <w:szCs w:val="22"/>
          <w:lang w:val="ro-RO"/>
        </w:rPr>
      </w:pPr>
      <w:r w:rsidRPr="005B5625">
        <w:rPr>
          <w:rFonts w:ascii="Calibri" w:hAnsi="Calibri" w:cs="Calibri"/>
          <w:b/>
          <w:sz w:val="22"/>
          <w:szCs w:val="22"/>
          <w:lang w:val="ro-RO"/>
        </w:rPr>
        <w:t>Solicitantul a creat condiţii artificiale necesare pentru a beneficia de plăţi (sprijin) şi a obţine astfel un avantaj care contravine obiectivelor măsurii?</w:t>
      </w:r>
    </w:p>
    <w:p w:rsidR="00FC3C5A" w:rsidRPr="005B5625" w:rsidRDefault="00FC3C5A" w:rsidP="00FC3C5A">
      <w:pPr>
        <w:pStyle w:val="BodyText3"/>
        <w:jc w:val="both"/>
        <w:rPr>
          <w:rFonts w:ascii="Calibri" w:hAnsi="Calibri" w:cs="Calibri"/>
          <w:bCs w:val="0"/>
          <w:sz w:val="22"/>
          <w:szCs w:val="22"/>
          <w:lang w:val="ro-RO" w:eastAsia="en-US"/>
        </w:rPr>
      </w:pPr>
    </w:p>
    <w:p w:rsidR="00FC3C5A" w:rsidRPr="005B5625" w:rsidRDefault="00FC3C5A" w:rsidP="00FC3C5A">
      <w:pPr>
        <w:pStyle w:val="BodyText3"/>
        <w:jc w:val="both"/>
        <w:rPr>
          <w:rFonts w:ascii="Calibri" w:hAnsi="Calibri" w:cs="Calibri"/>
          <w:b w:val="0"/>
          <w:sz w:val="22"/>
          <w:szCs w:val="22"/>
          <w:lang w:val="en-US"/>
        </w:rPr>
      </w:pP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DA                      </w:t>
      </w: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NU</w:t>
      </w:r>
    </w:p>
    <w:p w:rsidR="009F696A" w:rsidRDefault="009F696A">
      <w:pPr>
        <w:rPr>
          <w:b/>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E0371B" w:rsidRPr="009851F4" w:rsidTr="00EB6A7A">
        <w:trPr>
          <w:trHeight w:val="564"/>
        </w:trPr>
        <w:tc>
          <w:tcPr>
            <w:tcW w:w="5000" w:type="pct"/>
            <w:tcBorders>
              <w:top w:val="nil"/>
              <w:left w:val="nil"/>
              <w:bottom w:val="nil"/>
              <w:right w:val="nil"/>
            </w:tcBorders>
            <w:shd w:val="clear" w:color="auto" w:fill="auto"/>
          </w:tcPr>
          <w:p w:rsidR="00BB3780" w:rsidRDefault="00BB3780" w:rsidP="002562E2">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536A96" w:rsidRPr="00D077E5" w:rsidTr="00191A58">
              <w:trPr>
                <w:trHeight w:val="564"/>
              </w:trPr>
              <w:tc>
                <w:tcPr>
                  <w:tcW w:w="3323" w:type="pct"/>
                  <w:vMerge w:val="restart"/>
                  <w:shd w:val="clear" w:color="auto" w:fill="auto"/>
                  <w:vAlign w:val="center"/>
                </w:tcPr>
                <w:p w:rsidR="00536A96" w:rsidRPr="00D077E5" w:rsidRDefault="00536A96" w:rsidP="00191A58">
                  <w:pPr>
                    <w:pStyle w:val="BodyText3"/>
                    <w:rPr>
                      <w:rFonts w:ascii="Calibri" w:hAnsi="Calibri" w:cs="Calibri"/>
                      <w:sz w:val="22"/>
                      <w:szCs w:val="22"/>
                      <w:lang w:val="ro-RO"/>
                    </w:rPr>
                  </w:pPr>
                  <w:r>
                    <w:rPr>
                      <w:rFonts w:ascii="Calibri" w:hAnsi="Calibri" w:cs="Calibri"/>
                      <w:iCs/>
                      <w:sz w:val="22"/>
                      <w:szCs w:val="22"/>
                      <w:lang w:val="en-US"/>
                    </w:rPr>
                    <w:t xml:space="preserve">7. </w:t>
                  </w:r>
                  <w:r w:rsidRPr="00D077E5">
                    <w:rPr>
                      <w:rFonts w:ascii="Calibri" w:hAnsi="Calibri" w:cs="Calibri"/>
                      <w:iCs/>
                      <w:sz w:val="22"/>
                      <w:szCs w:val="22"/>
                      <w:lang w:val="en-US"/>
                    </w:rPr>
                    <w:t>DECIZIA REFERITOARE LA ELIGIBILITATEA PROIECTULUI</w:t>
                  </w:r>
                  <w:r>
                    <w:rPr>
                      <w:rFonts w:ascii="Calibri" w:hAnsi="Calibri" w:cs="Calibri"/>
                      <w:iCs/>
                      <w:sz w:val="22"/>
                      <w:szCs w:val="22"/>
                      <w:lang w:val="en-US"/>
                    </w:rPr>
                    <w:t xml:space="preserve"> ESTE:</w:t>
                  </w:r>
                </w:p>
              </w:tc>
              <w:tc>
                <w:tcPr>
                  <w:tcW w:w="1677" w:type="pct"/>
                  <w:gridSpan w:val="2"/>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536A96" w:rsidRPr="00D077E5" w:rsidTr="00191A58">
              <w:trPr>
                <w:trHeight w:val="314"/>
              </w:trPr>
              <w:tc>
                <w:tcPr>
                  <w:tcW w:w="3323" w:type="pct"/>
                  <w:vMerge/>
                  <w:shd w:val="clear" w:color="auto" w:fill="auto"/>
                  <w:vAlign w:val="center"/>
                </w:tcPr>
                <w:p w:rsidR="00536A96" w:rsidRPr="00D077E5" w:rsidRDefault="00536A96" w:rsidP="00191A58">
                  <w:pPr>
                    <w:pStyle w:val="ListParagraph"/>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536A96" w:rsidRPr="00D077E5" w:rsidTr="00191A58">
              <w:trPr>
                <w:trHeight w:val="592"/>
              </w:trPr>
              <w:tc>
                <w:tcPr>
                  <w:tcW w:w="3323" w:type="pct"/>
                  <w:shd w:val="clear" w:color="auto" w:fill="auto"/>
                  <w:vAlign w:val="center"/>
                </w:tcPr>
                <w:p w:rsidR="00536A96" w:rsidRPr="006A1E6F" w:rsidRDefault="00536A96" w:rsidP="00191A58">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536A96" w:rsidRPr="00D077E5" w:rsidTr="00191A58">
              <w:trPr>
                <w:trHeight w:val="592"/>
              </w:trPr>
              <w:tc>
                <w:tcPr>
                  <w:tcW w:w="3323" w:type="pct"/>
                  <w:shd w:val="clear" w:color="auto" w:fill="auto"/>
                  <w:vAlign w:val="center"/>
                </w:tcPr>
                <w:p w:rsidR="00536A96" w:rsidRDefault="00536A96" w:rsidP="00191A58">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9F696A" w:rsidRDefault="009F696A" w:rsidP="002562E2">
            <w:pPr>
              <w:rPr>
                <w:rFonts w:ascii="Calibri" w:hAnsi="Calibri"/>
                <w:sz w:val="22"/>
                <w:szCs w:val="22"/>
              </w:rPr>
            </w:pPr>
          </w:p>
          <w:p w:rsidR="00536A96" w:rsidRPr="00D077E5" w:rsidRDefault="00536A96" w:rsidP="00536A96">
            <w:pPr>
              <w:overflowPunct w:val="0"/>
              <w:autoSpaceDE w:val="0"/>
              <w:autoSpaceDN w:val="0"/>
              <w:adjustRightInd w:val="0"/>
              <w:textAlignment w:val="baseline"/>
              <w:rPr>
                <w:rFonts w:ascii="Calibri" w:hAnsi="Calibri" w:cs="Calibri"/>
                <w:bCs/>
                <w:iCs/>
                <w:sz w:val="22"/>
                <w:szCs w:val="22"/>
                <w:u w:val="single"/>
                <w:lang w:val="ro-RO" w:eastAsia="fr-FR"/>
              </w:rPr>
            </w:pPr>
            <w:r>
              <w:rPr>
                <w:rFonts w:ascii="Calibri" w:hAnsi="Calibri" w:cs="Calibri"/>
                <w:bCs/>
                <w:iCs/>
                <w:sz w:val="22"/>
                <w:szCs w:val="22"/>
                <w:u w:val="single"/>
                <w:lang w:val="ro-RO" w:eastAsia="fr-FR"/>
              </w:rPr>
              <w:t xml:space="preserve">Observatii: </w:t>
            </w:r>
          </w:p>
          <w:p w:rsidR="00536A96" w:rsidRPr="00D077E5" w:rsidRDefault="00536A96" w:rsidP="00536A96">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Pr>
                <w:rFonts w:ascii="Calibri" w:hAnsi="Calibri" w:cs="Calibri"/>
                <w:bCs/>
                <w:iCs/>
                <w:sz w:val="22"/>
                <w:szCs w:val="22"/>
                <w:lang w:val="ro-RO" w:eastAsia="fr-FR"/>
              </w:rPr>
              <w:t>eligibilităţii, dacă este cazul.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p>
          <w:p w:rsidR="00536A96" w:rsidRPr="00D077E5" w:rsidRDefault="00536A96" w:rsidP="00536A96">
            <w:pPr>
              <w:overflowPunct w:val="0"/>
              <w:autoSpaceDE w:val="0"/>
              <w:autoSpaceDN w:val="0"/>
              <w:adjustRightInd w:val="0"/>
              <w:jc w:val="both"/>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xml:space="preserve">……… Semnătura şi ştampila   </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Pr>
                <w:rFonts w:ascii="Calibri" w:hAnsi="Calibri" w:cs="Calibri"/>
                <w:bCs/>
                <w:sz w:val="22"/>
                <w:szCs w:val="22"/>
                <w:lang w:val="ro-RO" w:eastAsia="fr-FR"/>
              </w:rPr>
              <w:t>Director executiv</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Pr>
                <w:rFonts w:ascii="Calibri" w:hAnsi="Calibri" w:cs="Calibri"/>
                <w:bCs/>
                <w:sz w:val="22"/>
                <w:szCs w:val="22"/>
                <w:lang w:val="ro-RO" w:eastAsia="fr-FR"/>
              </w:rPr>
              <w:tab/>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781A37">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pStyle w:val="BodyText3"/>
              <w:jc w:val="left"/>
              <w:rPr>
                <w:rFonts w:ascii="Calibri" w:hAnsi="Calibri" w:cs="Calibri"/>
                <w:iCs/>
                <w:sz w:val="22"/>
                <w:szCs w:val="22"/>
                <w:lang w:val="ro-RO"/>
              </w:rPr>
            </w:pPr>
          </w:p>
          <w:p w:rsidR="00E0371B" w:rsidRDefault="00536A96" w:rsidP="001E0B94">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rsidR="001A0462" w:rsidRPr="001E0B94" w:rsidRDefault="001A0462" w:rsidP="001E0B94">
            <w:pPr>
              <w:rPr>
                <w:rFonts w:ascii="Calibri" w:hAnsi="Calibri"/>
                <w:sz w:val="22"/>
                <w:szCs w:val="22"/>
              </w:rPr>
            </w:pPr>
          </w:p>
        </w:tc>
      </w:tr>
    </w:tbl>
    <w:p w:rsidR="001579DB" w:rsidRPr="00CC08FE" w:rsidRDefault="00641BFB" w:rsidP="00073E62">
      <w:pPr>
        <w:tabs>
          <w:tab w:val="left" w:pos="3120"/>
          <w:tab w:val="center" w:pos="4320"/>
          <w:tab w:val="right" w:pos="8640"/>
        </w:tabs>
        <w:rPr>
          <w:rFonts w:ascii="Calibri" w:hAnsi="Calibri" w:cs="Calibri"/>
          <w:b/>
          <w:lang w:val="ro-RO"/>
        </w:rPr>
      </w:pPr>
      <w:r w:rsidRPr="00CC08FE">
        <w:rPr>
          <w:rFonts w:ascii="Calibri" w:hAnsi="Calibri" w:cs="Calibri"/>
          <w:b/>
          <w:lang w:val="ro-RO"/>
        </w:rPr>
        <w:lastRenderedPageBreak/>
        <w:t xml:space="preserve">A. </w:t>
      </w:r>
      <w:r w:rsidR="00CC08FE" w:rsidRPr="00CC08FE">
        <w:rPr>
          <w:rFonts w:ascii="Calibri" w:hAnsi="Calibri" w:cs="Calibri"/>
          <w:b/>
          <w:lang w:val="ro-RO"/>
        </w:rPr>
        <w:t>METODOLOGIE DE APLICAT PENTRU VERIFICAREA CONDIŢIILOR DE ELIGIBILITATE</w:t>
      </w:r>
    </w:p>
    <w:p w:rsidR="001579DB" w:rsidRPr="00D077E5" w:rsidRDefault="001579DB" w:rsidP="00073E62">
      <w:pPr>
        <w:rPr>
          <w:rFonts w:ascii="Calibri" w:hAnsi="Calibri" w:cs="Calibri"/>
          <w:sz w:val="22"/>
          <w:szCs w:val="22"/>
          <w:bdr w:val="single" w:sz="4" w:space="0" w:color="auto"/>
          <w:lang w:val="ro-RO"/>
        </w:rPr>
      </w:pPr>
    </w:p>
    <w:p w:rsidR="00574253" w:rsidRPr="00D077E5" w:rsidRDefault="002157FE"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1.Verificarea </w:t>
      </w:r>
      <w:r w:rsidR="00150051" w:rsidRPr="00D077E5">
        <w:rPr>
          <w:rFonts w:ascii="Calibri" w:hAnsi="Calibri" w:cs="Calibri"/>
          <w:b/>
          <w:sz w:val="22"/>
          <w:szCs w:val="22"/>
          <w:lang w:val="ro-RO"/>
        </w:rPr>
        <w:t>eligibilitat</w:t>
      </w:r>
      <w:r w:rsidR="00E6578A" w:rsidRPr="00D077E5">
        <w:rPr>
          <w:rFonts w:ascii="Calibri" w:hAnsi="Calibri" w:cs="Calibri"/>
          <w:b/>
          <w:sz w:val="22"/>
          <w:szCs w:val="22"/>
          <w:lang w:val="ro-RO"/>
        </w:rPr>
        <w:t>ii</w:t>
      </w:r>
      <w:r w:rsidRPr="00D077E5">
        <w:rPr>
          <w:rFonts w:ascii="Calibri" w:hAnsi="Calibri" w:cs="Calibri"/>
          <w:b/>
          <w:sz w:val="22"/>
          <w:szCs w:val="22"/>
          <w:lang w:val="ro-RO"/>
        </w:rPr>
        <w:t xml:space="preserve"> solicitantului</w:t>
      </w:r>
    </w:p>
    <w:p w:rsidR="00574253" w:rsidRPr="00D077E5" w:rsidRDefault="00574253" w:rsidP="00073E62">
      <w:pPr>
        <w:tabs>
          <w:tab w:val="left" w:pos="3120"/>
          <w:tab w:val="center" w:pos="4320"/>
          <w:tab w:val="right" w:pos="8640"/>
        </w:tabs>
        <w:rPr>
          <w:rFonts w:ascii="Calibri" w:hAnsi="Calibri" w:cs="Calibri"/>
          <w:b/>
          <w:color w:val="FF0000"/>
          <w:sz w:val="22"/>
          <w:szCs w:val="22"/>
          <w:lang w:val="ro-R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244"/>
      </w:tblGrid>
      <w:tr w:rsidR="00641BFB" w:rsidRPr="00D077E5" w:rsidTr="001A0462">
        <w:trPr>
          <w:trHeight w:val="499"/>
        </w:trPr>
        <w:tc>
          <w:tcPr>
            <w:tcW w:w="4537" w:type="dxa"/>
            <w:shd w:val="clear" w:color="auto" w:fill="C0C0C0"/>
            <w:vAlign w:val="center"/>
          </w:tcPr>
          <w:p w:rsidR="00641BFB" w:rsidRPr="00D077E5" w:rsidRDefault="00641BFB" w:rsidP="00A101DC">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DE   </w:t>
            </w:r>
            <w:r w:rsidR="00440F4C" w:rsidRPr="00D077E5">
              <w:rPr>
                <w:rFonts w:ascii="Calibri" w:hAnsi="Calibri" w:cs="Calibri"/>
                <w:b/>
                <w:bCs/>
                <w:sz w:val="22"/>
                <w:szCs w:val="22"/>
                <w:lang w:val="ro-RO"/>
              </w:rPr>
              <w:t>VERIFICAT</w:t>
            </w:r>
          </w:p>
        </w:tc>
        <w:tc>
          <w:tcPr>
            <w:tcW w:w="5244" w:type="dxa"/>
            <w:shd w:val="clear" w:color="auto" w:fill="C0C0C0"/>
          </w:tcPr>
          <w:p w:rsidR="00641BFB" w:rsidRPr="00D077E5" w:rsidRDefault="00641BFB" w:rsidP="00073E62">
            <w:pPr>
              <w:jc w:val="both"/>
              <w:rPr>
                <w:rFonts w:ascii="Calibri" w:eastAsia="Calibri" w:hAnsi="Calibri" w:cs="Calibri"/>
                <w:b/>
                <w:sz w:val="22"/>
                <w:szCs w:val="22"/>
                <w:lang w:val="pt-BR"/>
              </w:rPr>
            </w:pPr>
          </w:p>
          <w:p w:rsidR="00641BFB" w:rsidRPr="00D077E5" w:rsidRDefault="00641BF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bl>
    <w:p w:rsidR="00641BFB" w:rsidRPr="00D077E5" w:rsidRDefault="00641BFB" w:rsidP="00073E62">
      <w:pPr>
        <w:rPr>
          <w:rFonts w:ascii="Calibri" w:hAnsi="Calibri" w:cs="Calibri"/>
          <w:vanish/>
          <w:color w:val="FF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220"/>
      </w:tblGrid>
      <w:tr w:rsidR="00806655" w:rsidRPr="00CA473C" w:rsidTr="001A0462">
        <w:tc>
          <w:tcPr>
            <w:tcW w:w="4527" w:type="dxa"/>
            <w:shd w:val="clear" w:color="auto" w:fill="auto"/>
          </w:tcPr>
          <w:p w:rsidR="00D65723" w:rsidRPr="00FD3893" w:rsidRDefault="00221437" w:rsidP="00FD3893">
            <w:pPr>
              <w:pStyle w:val="ListParagraph"/>
              <w:numPr>
                <w:ilvl w:val="1"/>
                <w:numId w:val="19"/>
              </w:numPr>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Solicitantul este înregistrat în Registrul debitorilor AFIR, atât pentru Programul SAPARD, cât și pentru FEADR</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Documente verificate :</w:t>
            </w:r>
          </w:p>
          <w:p w:rsidR="00FD3893" w:rsidRDefault="00FD3893" w:rsidP="00FD3893">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Pr="00FD3893">
              <w:rPr>
                <w:rFonts w:asciiTheme="minorHAnsi" w:eastAsia="Calibri" w:hAnsiTheme="minorHAnsi" w:cstheme="minorHAnsi"/>
                <w:sz w:val="22"/>
                <w:szCs w:val="22"/>
              </w:rPr>
              <w:t>Declaraţia pe propria răspundere a solicitantului din secțiunea F din cererea de finanțare</w:t>
            </w:r>
          </w:p>
          <w:p w:rsidR="00FD3893" w:rsidRPr="00FD3893" w:rsidRDefault="00FD3893" w:rsidP="00FD3893">
            <w:pPr>
              <w:spacing w:before="120" w:after="120"/>
              <w:jc w:val="both"/>
            </w:pPr>
            <w:r>
              <w:rPr>
                <w:rFonts w:asciiTheme="minorHAnsi" w:eastAsia="Calibri" w:hAnsiTheme="minorHAnsi" w:cstheme="minorHAnsi"/>
                <w:sz w:val="22"/>
                <w:szCs w:val="22"/>
              </w:rPr>
              <w:t xml:space="preserve">-Formularul 2 emis de catre OJFIR </w:t>
            </w:r>
          </w:p>
        </w:tc>
        <w:tc>
          <w:tcPr>
            <w:tcW w:w="5220" w:type="dxa"/>
            <w:shd w:val="clear" w:color="auto" w:fill="auto"/>
          </w:tcPr>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 xml:space="preserve">Expertul verifică dacă solicitantul este înscris cu debite  în Registrul debitorilor pentru SAPARD şi FEADR, </w:t>
            </w:r>
            <w:r>
              <w:rPr>
                <w:rFonts w:asciiTheme="minorHAnsi" w:eastAsia="Calibri" w:hAnsiTheme="minorHAnsi" w:cstheme="minorHAnsi"/>
                <w:sz w:val="22"/>
                <w:szCs w:val="22"/>
              </w:rPr>
              <w:t xml:space="preserve">prin intermediul formularului 2 precum si prin sectiunea F din cererea de finantare. </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Dacă solicitantul este înscris cu d</w:t>
            </w:r>
            <w:r w:rsidR="006673FE">
              <w:rPr>
                <w:rFonts w:asciiTheme="minorHAnsi" w:eastAsia="Calibri" w:hAnsiTheme="minorHAnsi" w:cstheme="minorHAnsi"/>
                <w:sz w:val="22"/>
                <w:szCs w:val="22"/>
              </w:rPr>
              <w:t>ebite în Registrul debitorilor</w:t>
            </w:r>
            <w:r w:rsidRPr="00FD3893">
              <w:rPr>
                <w:rFonts w:asciiTheme="minorHAnsi" w:eastAsia="Calibri" w:hAnsiTheme="minorHAnsi" w:cstheme="minorHAnsi"/>
                <w:sz w:val="22"/>
                <w:szCs w:val="22"/>
              </w:rPr>
              <w:t>, va bifa caseta “DA”, va menţiona în caseta de observaţii, şi, dacă este cazul selectării pentru finanţare a proiectului, va relua această verificare</w:t>
            </w:r>
            <w:r w:rsidR="00E51FFF">
              <w:rPr>
                <w:rFonts w:asciiTheme="minorHAnsi" w:eastAsia="Calibri" w:hAnsiTheme="minorHAnsi" w:cstheme="minorHAnsi"/>
                <w:sz w:val="22"/>
                <w:szCs w:val="22"/>
              </w:rPr>
              <w:t xml:space="preserve"> de catre AFIR</w:t>
            </w:r>
            <w:r w:rsidRPr="00FD3893">
              <w:rPr>
                <w:rFonts w:asciiTheme="minorHAnsi" w:eastAsia="Calibri" w:hAnsiTheme="minorHAnsi" w:cstheme="minorHAnsi"/>
                <w:sz w:val="22"/>
                <w:szCs w:val="22"/>
              </w:rPr>
              <w:t xml:space="preserve"> în etapa de evaluare a documentelor în vederea semnării contractului. </w:t>
            </w:r>
          </w:p>
          <w:p w:rsidR="004B1AF5" w:rsidRPr="00903A9F" w:rsidRDefault="00FD3893" w:rsidP="00FD3893">
            <w:pPr>
              <w:spacing w:before="120" w:after="120"/>
              <w:jc w:val="both"/>
              <w:rPr>
                <w:rFonts w:ascii="Calibri" w:eastAsia="Calibri" w:hAnsi="Calibri" w:cs="Calibri"/>
                <w:sz w:val="22"/>
                <w:szCs w:val="22"/>
                <w:lang w:val="fr-FR"/>
              </w:rPr>
            </w:pPr>
            <w:r w:rsidRPr="00FD3893">
              <w:rPr>
                <w:rFonts w:asciiTheme="minorHAnsi" w:eastAsia="Calibri" w:hAnsiTheme="minorHAnsi" w:cstheme="minorHAnsi"/>
                <w:sz w:val="22"/>
                <w:szCs w:val="22"/>
              </w:rPr>
              <w:t>În cazul în care solicitantul nu este înscris cu debite în Registrul debitorilor, expertul bifează NU.</w:t>
            </w:r>
          </w:p>
        </w:tc>
      </w:tr>
      <w:tr w:rsidR="00806655" w:rsidRPr="00D077E5" w:rsidTr="001A0462">
        <w:tc>
          <w:tcPr>
            <w:tcW w:w="4527" w:type="dxa"/>
            <w:shd w:val="clear" w:color="auto" w:fill="auto"/>
          </w:tcPr>
          <w:p w:rsidR="00806655" w:rsidRPr="00E51FFF" w:rsidRDefault="00221437" w:rsidP="00E51FFF">
            <w:pPr>
              <w:pStyle w:val="ListParagraph"/>
              <w:widowControl w:val="0"/>
              <w:numPr>
                <w:ilvl w:val="1"/>
                <w:numId w:val="19"/>
              </w:numPr>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Solicitantul şi-a însuşit în totalitate angajamentele luate în Declaraţia pe proprie raspundere F, aplicabile proiectului</w:t>
            </w:r>
          </w:p>
          <w:p w:rsidR="00E51FFF" w:rsidRPr="00E51FFF" w:rsidRDefault="00E51FFF" w:rsidP="00E51FFF">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Documente verificate</w:t>
            </w:r>
            <w:r w:rsidRPr="00E51FFF">
              <w:rPr>
                <w:rFonts w:asciiTheme="minorHAnsi" w:eastAsia="Calibri" w:hAnsiTheme="minorHAnsi" w:cstheme="minorHAnsi"/>
                <w:sz w:val="22"/>
                <w:szCs w:val="22"/>
              </w:rPr>
              <w:t>:</w:t>
            </w:r>
          </w:p>
          <w:p w:rsidR="00E51FFF" w:rsidRPr="00E51FFF" w:rsidRDefault="00E51FFF" w:rsidP="00E51FFF">
            <w:pPr>
              <w:widowControl w:val="0"/>
              <w:jc w:val="both"/>
              <w:rPr>
                <w:rFonts w:ascii="Calibri" w:eastAsia="Microsoft Sans Serif" w:hAnsi="Calibri" w:cs="Calibri"/>
                <w:lang w:val="ro-RO" w:eastAsia="ro-RO" w:bidi="ro-RO"/>
              </w:rPr>
            </w:pPr>
            <w:r w:rsidRPr="00E51FFF">
              <w:rPr>
                <w:rFonts w:asciiTheme="minorHAnsi" w:eastAsia="Calibri" w:hAnsiTheme="minorHAnsi" w:cstheme="minorHAnsi"/>
                <w:sz w:val="22"/>
                <w:szCs w:val="22"/>
              </w:rPr>
              <w:t>Cerere de finanțare completată, semnată și, după caz, ștampilată de reprezentantul legal al solicitantului.</w:t>
            </w:r>
          </w:p>
        </w:tc>
        <w:tc>
          <w:tcPr>
            <w:tcW w:w="5220" w:type="dxa"/>
            <w:shd w:val="clear" w:color="auto" w:fill="auto"/>
          </w:tcPr>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Expertul verifică în Declaraţia pe proprie răspundere din secțiunea F din Cererea de finanțare dacă aceasta </w:t>
            </w:r>
            <w:proofErr w:type="gramStart"/>
            <w:r w:rsidRPr="00E51FFF">
              <w:rPr>
                <w:rFonts w:asciiTheme="minorHAnsi" w:eastAsia="Calibri" w:hAnsiTheme="minorHAnsi" w:cstheme="minorHAnsi"/>
                <w:sz w:val="22"/>
                <w:szCs w:val="22"/>
              </w:rPr>
              <w:t>este  datată</w:t>
            </w:r>
            <w:proofErr w:type="gramEnd"/>
            <w:r w:rsidRPr="00E51FFF">
              <w:rPr>
                <w:rFonts w:asciiTheme="minorHAnsi" w:eastAsia="Calibri" w:hAnsiTheme="minorHAnsi" w:cstheme="minorHAnsi"/>
                <w:sz w:val="22"/>
                <w:szCs w:val="22"/>
              </w:rPr>
              <w:t xml:space="preserve">, semnată și, după caz, ștampilată.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declarația de la secțiunea F din cererea de finanțare nu este semnată și după caz ștampilată de către solicitant, expertul solicită </w:t>
            </w:r>
            <w:r w:rsidR="00254475">
              <w:rPr>
                <w:rFonts w:asciiTheme="minorHAnsi" w:eastAsia="Calibri" w:hAnsiTheme="minorHAnsi" w:cstheme="minorHAnsi"/>
                <w:sz w:val="22"/>
                <w:szCs w:val="22"/>
              </w:rPr>
              <w:t xml:space="preserve">informatii suplimentare </w:t>
            </w:r>
            <w:r w:rsidRPr="00E51FFF">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În situația în care solicitantul și-</w:t>
            </w:r>
            <w:proofErr w:type="gramStart"/>
            <w:r w:rsidRPr="00E51FFF">
              <w:rPr>
                <w:rFonts w:asciiTheme="minorHAnsi" w:eastAsia="Calibri" w:hAnsiTheme="minorHAnsi" w:cstheme="minorHAnsi"/>
                <w:sz w:val="22"/>
                <w:szCs w:val="22"/>
              </w:rPr>
              <w:t>a</w:t>
            </w:r>
            <w:proofErr w:type="gramEnd"/>
            <w:r w:rsidRPr="00E51FFF">
              <w:rPr>
                <w:rFonts w:asciiTheme="minorHAnsi" w:eastAsia="Calibri" w:hAnsiTheme="minorHAnsi" w:cstheme="minorHAns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8C2" w:rsidRPr="00254475" w:rsidRDefault="00E51FFF" w:rsidP="00254475">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254475">
              <w:rPr>
                <w:rFonts w:asciiTheme="minorHAnsi" w:eastAsia="Calibri" w:hAnsiTheme="minorHAnsi" w:cstheme="minorHAnsi"/>
                <w:sz w:val="22"/>
                <w:szCs w:val="22"/>
              </w:rPr>
              <w:lastRenderedPageBreak/>
              <w:t>informatii suplimentare</w:t>
            </w:r>
            <w:r w:rsidRPr="00E51FFF">
              <w:rPr>
                <w:rFonts w:asciiTheme="minorHAnsi" w:eastAsia="Calibri" w:hAnsiTheme="minorHAnsi" w:cstheme="minorHAnsi"/>
                <w:sz w:val="22"/>
                <w:szCs w:val="22"/>
              </w:rPr>
              <w:t xml:space="preserve">; în urma răspunsului pozitiv al acestuia, expertul bifează casuță DA; în caz contrar, expertul bifează NU. </w:t>
            </w:r>
          </w:p>
        </w:tc>
      </w:tr>
      <w:tr w:rsidR="00904E79" w:rsidRPr="00D077E5" w:rsidTr="001A0462">
        <w:tc>
          <w:tcPr>
            <w:tcW w:w="4527" w:type="dxa"/>
            <w:shd w:val="clear" w:color="auto" w:fill="auto"/>
          </w:tcPr>
          <w:p w:rsidR="00BE1127" w:rsidRPr="00903A9F" w:rsidRDefault="00221437" w:rsidP="00BE1127">
            <w:pPr>
              <w:jc w:val="both"/>
              <w:rPr>
                <w:rFonts w:ascii="Calibri" w:hAnsi="Calibri" w:cs="Calibri"/>
                <w:sz w:val="22"/>
                <w:szCs w:val="22"/>
                <w:lang w:val="ro-RO" w:eastAsia="ro-RO"/>
              </w:rPr>
            </w:pPr>
            <w:r w:rsidRPr="00903A9F">
              <w:rPr>
                <w:rFonts w:asciiTheme="minorHAnsi" w:hAnsiTheme="minorHAnsi" w:cstheme="minorHAnsi"/>
                <w:sz w:val="22"/>
                <w:szCs w:val="22"/>
                <w:lang w:val="ro-RO"/>
              </w:rPr>
              <w:lastRenderedPageBreak/>
              <w:t xml:space="preserve">1.3 </w:t>
            </w:r>
            <w:r w:rsidRPr="00903A9F">
              <w:rPr>
                <w:rFonts w:asciiTheme="minorHAnsi" w:eastAsia="Calibri" w:hAnsiTheme="minorHAnsi" w:cstheme="minorHAnsi"/>
                <w:sz w:val="22"/>
                <w:szCs w:val="22"/>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5220" w:type="dxa"/>
            <w:shd w:val="clear" w:color="auto" w:fill="auto"/>
          </w:tcPr>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 xml:space="preserve">Expertul verifică în </w:t>
            </w:r>
            <w:r w:rsidR="00C36C56">
              <w:rPr>
                <w:rFonts w:asciiTheme="minorHAnsi" w:eastAsia="Calibri" w:hAnsiTheme="minorHAnsi" w:cstheme="minorHAnsi"/>
                <w:sz w:val="22"/>
                <w:szCs w:val="22"/>
              </w:rPr>
              <w:t xml:space="preserve">cadrul anexie 20 la ghidul solicitantului </w:t>
            </w:r>
            <w:r w:rsidRPr="00191A58">
              <w:rPr>
                <w:rFonts w:asciiTheme="minorHAnsi" w:eastAsia="Calibri" w:hAnsiTheme="minorHAnsi" w:cstheme="minorHAnsi"/>
                <w:sz w:val="22"/>
                <w:szCs w:val="22"/>
              </w:rPr>
              <w:t>dacă solicitantul are proiect în implementare pe măsurile 141, 112, 411-141, 411-112</w:t>
            </w:r>
            <w:r w:rsidR="00191E08">
              <w:rPr>
                <w:rFonts w:asciiTheme="minorHAnsi" w:eastAsia="Calibri" w:hAnsiTheme="minorHAnsi" w:cstheme="minorHAnsi"/>
                <w:sz w:val="22"/>
                <w:szCs w:val="22"/>
              </w:rPr>
              <w:t xml:space="preserve"> din </w:t>
            </w:r>
            <w:r w:rsidR="00191E08" w:rsidRPr="00903A9F">
              <w:rPr>
                <w:rFonts w:asciiTheme="minorHAnsi" w:eastAsia="Calibri" w:hAnsiTheme="minorHAnsi" w:cstheme="minorHAnsi"/>
                <w:sz w:val="22"/>
                <w:szCs w:val="22"/>
              </w:rPr>
              <w:t>PNDR 2007 – 2013</w:t>
            </w:r>
            <w:r w:rsidR="00191E08">
              <w:rPr>
                <w:rFonts w:asciiTheme="minorHAnsi" w:eastAsia="Calibri" w:hAnsiTheme="minorHAnsi" w:cstheme="minorHAnsi"/>
                <w:sz w:val="22"/>
                <w:szCs w:val="22"/>
              </w:rPr>
              <w:t xml:space="preserve"> sau daca are proiect in implementare </w:t>
            </w:r>
            <w:r w:rsidR="00191E08" w:rsidRPr="00903A9F">
              <w:rPr>
                <w:rFonts w:asciiTheme="minorHAnsi" w:eastAsia="Calibri" w:hAnsiTheme="minorHAnsi" w:cstheme="minorHAnsi"/>
                <w:sz w:val="22"/>
                <w:szCs w:val="22"/>
              </w:rPr>
              <w:t>pe submăsura 6.1 sau 6.3 din PNDR 2014-2020, masurile 2.2 sau 2.3 din SDL GAL TH-TP, şi nu i s-a acordat încă cea de-a doua tranşă de plată</w:t>
            </w:r>
            <w:r w:rsidR="00191E08">
              <w:rPr>
                <w:rFonts w:asciiTheme="minorHAnsi" w:eastAsia="Calibri" w:hAnsiTheme="minorHAnsi" w:cstheme="minorHAnsi"/>
                <w:sz w:val="22"/>
                <w:szCs w:val="22"/>
              </w:rPr>
              <w:t>.</w:t>
            </w:r>
          </w:p>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04E79" w:rsidRPr="00903A9F" w:rsidRDefault="00191A58" w:rsidP="00191A58">
            <w:pPr>
              <w:spacing w:before="120" w:after="120"/>
              <w:jc w:val="both"/>
              <w:rPr>
                <w:rFonts w:ascii="Calibri" w:hAnsi="Calibri" w:cs="Calibri"/>
                <w:sz w:val="22"/>
                <w:szCs w:val="22"/>
              </w:rPr>
            </w:pPr>
            <w:r w:rsidRPr="00191A58">
              <w:rPr>
                <w:rFonts w:asciiTheme="minorHAnsi" w:eastAsia="Calibri" w:hAnsiTheme="minorHAnsi" w:cstheme="minorHAnsi"/>
                <w:sz w:val="22"/>
                <w:szCs w:val="22"/>
              </w:rPr>
              <w:t>Dacă NU, cererea de finanţare se consideră eligibilă din acest punct de vedere şi se continuă verificarea eligibilităţii.</w:t>
            </w:r>
          </w:p>
        </w:tc>
      </w:tr>
      <w:tr w:rsidR="00114366" w:rsidRPr="00D077E5" w:rsidTr="001A0462">
        <w:trPr>
          <w:trHeight w:val="50"/>
        </w:trPr>
        <w:tc>
          <w:tcPr>
            <w:tcW w:w="4527" w:type="dxa"/>
            <w:shd w:val="clear" w:color="auto" w:fill="auto"/>
          </w:tcPr>
          <w:p w:rsidR="004B5C2F" w:rsidRP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 xml:space="preserve">Investiția </w:t>
            </w:r>
            <w:proofErr w:type="gramStart"/>
            <w:r w:rsidRPr="004B4449">
              <w:rPr>
                <w:rFonts w:asciiTheme="minorHAnsi" w:eastAsia="Calibri" w:hAnsiTheme="minorHAnsi" w:cstheme="minorHAnsi"/>
                <w:sz w:val="22"/>
                <w:szCs w:val="22"/>
              </w:rPr>
              <w:t>va</w:t>
            </w:r>
            <w:proofErr w:type="gramEnd"/>
            <w:r w:rsidRPr="004B4449">
              <w:rPr>
                <w:rFonts w:asciiTheme="minorHAnsi" w:eastAsia="Calibri" w:hAnsiTheme="minorHAnsi" w:cstheme="minorHAnsi"/>
                <w:sz w:val="22"/>
                <w:szCs w:val="22"/>
              </w:rPr>
              <w:t xml:space="preserve"> fi precedată de o evaluare a impactului preconizat asupra mediului dacă aceasta poate avea efecte negative asupra mediului, în conformitate cu legislația în vigoare, menționată în cap. 8.1 din PNDR 2014-2020</w:t>
            </w:r>
          </w:p>
          <w:p w:rsidR="00C55C05" w:rsidRPr="00C55C05"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Documente verificate:</w:t>
            </w:r>
          </w:p>
          <w:p w:rsidR="00C55C05" w:rsidRPr="00C55C05" w:rsidRDefault="00C55C05" w:rsidP="00C55C05">
            <w:pPr>
              <w:spacing w:before="120" w:after="120"/>
              <w:jc w:val="both"/>
            </w:pPr>
            <w:r w:rsidRPr="00C55C05">
              <w:rPr>
                <w:rFonts w:asciiTheme="minorHAnsi" w:eastAsia="Calibri" w:hAnsiTheme="minorHAnsi" w:cstheme="minorHAnsi"/>
                <w:sz w:val="22"/>
                <w:szCs w:val="22"/>
              </w:rPr>
              <w:t>-Declaratia pe propria răspundere de la secțiunea F a cererii de finanţare</w:t>
            </w:r>
          </w:p>
        </w:tc>
        <w:tc>
          <w:tcPr>
            <w:tcW w:w="5220" w:type="dxa"/>
            <w:shd w:val="clear" w:color="auto" w:fill="auto"/>
          </w:tcPr>
          <w:p w:rsidR="00BA22AD"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w:t>
            </w:r>
            <w:r w:rsidR="00773432">
              <w:rPr>
                <w:rFonts w:asciiTheme="minorHAnsi" w:eastAsia="Calibri" w:hAnsiTheme="minorHAnsi" w:cstheme="minorHAnsi"/>
                <w:sz w:val="22"/>
                <w:szCs w:val="22"/>
              </w:rPr>
              <w:t xml:space="preserve">de catre AFIR </w:t>
            </w:r>
            <w:r w:rsidRPr="00C55C05">
              <w:rPr>
                <w:rFonts w:asciiTheme="minorHAnsi" w:eastAsia="Calibri" w:hAnsiTheme="minorHAnsi" w:cstheme="minorHAnsi"/>
                <w:sz w:val="22"/>
                <w:szCs w:val="22"/>
              </w:rPr>
              <w:t>în baza corelării informaţiilor din SF/ DALI, cu cele din Certificatul de Urbanism și cu cele din documentul emis de ANPM.</w:t>
            </w:r>
          </w:p>
          <w:p w:rsidR="00C12F96" w:rsidRDefault="00C12F96" w:rsidP="00C55C05">
            <w:pPr>
              <w:spacing w:before="120" w:after="120"/>
              <w:jc w:val="both"/>
              <w:rPr>
                <w:rFonts w:asciiTheme="minorHAnsi" w:eastAsia="Calibri" w:hAnsiTheme="minorHAnsi" w:cstheme="minorHAnsi"/>
                <w:sz w:val="22"/>
                <w:szCs w:val="22"/>
              </w:rPr>
            </w:pPr>
            <w:r w:rsidRPr="00C12F96">
              <w:rPr>
                <w:rFonts w:asciiTheme="minorHAnsi" w:eastAsia="Calibri" w:hAnsiTheme="minorHAnsi" w:cstheme="minorHAnsi"/>
                <w:sz w:val="22"/>
                <w:szCs w:val="22"/>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
          <w:p w:rsidR="00C12F96" w:rsidRPr="00C12F96" w:rsidRDefault="00C12F96" w:rsidP="00C12F96">
            <w:pPr>
              <w:spacing w:before="120" w:after="120"/>
              <w:jc w:val="both"/>
            </w:pPr>
            <w:r w:rsidRPr="00C12F96">
              <w:rPr>
                <w:rFonts w:asciiTheme="minorHAnsi" w:eastAsia="Calibri" w:hAnsiTheme="minorHAnsi" w:cstheme="minorHAnsi"/>
                <w:sz w:val="22"/>
                <w:szCs w:val="22"/>
              </w:rPr>
              <w:t xml:space="preserve">În cazul în care solicitantul nu a semnat şi după caz ştampilat declaraţia pe propria răspundere din secțiunea F, expertul solicită </w:t>
            </w:r>
            <w:r>
              <w:rPr>
                <w:rFonts w:asciiTheme="minorHAnsi" w:eastAsia="Calibri" w:hAnsiTheme="minorHAnsi" w:cstheme="minorHAnsi"/>
                <w:sz w:val="22"/>
                <w:szCs w:val="22"/>
              </w:rPr>
              <w:t xml:space="preserve">informatii suplimentare </w:t>
            </w:r>
            <w:r w:rsidRPr="00C12F96">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8C3F1D" w:rsidRPr="00D077E5" w:rsidTr="001A0462">
        <w:tc>
          <w:tcPr>
            <w:tcW w:w="4527" w:type="dxa"/>
            <w:shd w:val="clear" w:color="auto" w:fill="auto"/>
          </w:tcPr>
          <w:p w:rsid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Investiția va respecta legislaţia în vigoare din domeniul: sănătății publice, sanitar-</w:t>
            </w:r>
            <w:r w:rsidRPr="004B4449">
              <w:rPr>
                <w:rFonts w:asciiTheme="minorHAnsi" w:eastAsia="Calibri" w:hAnsiTheme="minorHAnsi" w:cstheme="minorHAnsi"/>
                <w:sz w:val="22"/>
                <w:szCs w:val="22"/>
              </w:rPr>
              <w:lastRenderedPageBreak/>
              <w:t>veterinar și de siguranță alimentară</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Studiu de fezabilitate</w:t>
            </w:r>
          </w:p>
        </w:tc>
        <w:tc>
          <w:tcPr>
            <w:tcW w:w="5220" w:type="dxa"/>
            <w:shd w:val="clear" w:color="auto" w:fill="auto"/>
          </w:tcPr>
          <w:p w:rsidR="00062FA2" w:rsidRPr="00062FA2" w:rsidRDefault="00062FA2" w:rsidP="00062FA2">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În cazul proiectelor care prevăd doar achiziţii de utilaje agricole nu este necesară avizarea sanitara si sanitar-veterinara.</w:t>
            </w:r>
          </w:p>
          <w:p w:rsidR="0002797A" w:rsidRDefault="00062FA2" w:rsidP="0002797A">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Totodată, pentru stabilirea situaţiilor în care trebuie urmărită această cerintă</w:t>
            </w:r>
            <w:proofErr w:type="gramStart"/>
            <w:r w:rsidRPr="00062FA2">
              <w:rPr>
                <w:rFonts w:asciiTheme="minorHAnsi" w:eastAsia="Calibri" w:hAnsiTheme="minorHAnsi" w:cstheme="minorHAnsi"/>
                <w:color w:val="auto"/>
                <w:sz w:val="22"/>
                <w:szCs w:val="22"/>
                <w:lang w:val="en-US" w:eastAsia="en-US" w:bidi="ar-SA"/>
              </w:rPr>
              <w:t>,  se</w:t>
            </w:r>
            <w:proofErr w:type="gramEnd"/>
            <w:r w:rsidRPr="00062FA2">
              <w:rPr>
                <w:rFonts w:asciiTheme="minorHAnsi" w:eastAsia="Calibri" w:hAnsiTheme="minorHAnsi" w:cstheme="minorHAnsi"/>
                <w:color w:val="auto"/>
                <w:sz w:val="22"/>
                <w:szCs w:val="22"/>
                <w:lang w:val="en-US" w:eastAsia="en-US" w:bidi="ar-SA"/>
              </w:rPr>
              <w:t xml:space="preserve"> va ţine cont de prevederile Ordinului 1030/20.08.2009 care stipulează activităţile supuse avizării sanitare, precum şi de prevederile Protocolului încheiat între AFIR şi ANSVSA  care stipulează tipurile de avize emise funcţie de tipul investiţiei.</w:t>
            </w:r>
          </w:p>
          <w:p w:rsidR="0002797A" w:rsidRPr="00C7448D" w:rsidRDefault="0002797A" w:rsidP="00F612E2">
            <w:pPr>
              <w:pStyle w:val="NoSpacing1"/>
              <w:rPr>
                <w:rFonts w:asciiTheme="minorHAnsi" w:eastAsia="Calibri" w:hAnsiTheme="minorHAnsi" w:cstheme="minorHAnsi"/>
                <w:sz w:val="22"/>
                <w:szCs w:val="22"/>
                <w:lang w:val="en-US"/>
              </w:rPr>
            </w:pPr>
            <w:r w:rsidRPr="0002797A">
              <w:rPr>
                <w:rFonts w:asciiTheme="minorHAnsi" w:eastAsia="Calibri" w:hAnsiTheme="minorHAnsi" w:cstheme="minorHAnsi"/>
                <w:sz w:val="22"/>
                <w:szCs w:val="22"/>
                <w:lang w:val="en-US"/>
              </w:rPr>
              <w:t xml:space="preserve">Dacă în urma verificărilor se constată că proiectul nu face obiectul avizării sanitare si sanitar-veterinare, expertul bifează căsuţa NU ESTE CAZUL. </w:t>
            </w:r>
          </w:p>
        </w:tc>
      </w:tr>
      <w:tr w:rsidR="00221437" w:rsidRPr="00D077E5" w:rsidTr="001A0462">
        <w:tc>
          <w:tcPr>
            <w:tcW w:w="4527" w:type="dxa"/>
            <w:shd w:val="clear" w:color="auto" w:fill="auto"/>
          </w:tcPr>
          <w:p w:rsidR="00221437" w:rsidRPr="002421A9" w:rsidRDefault="00221437" w:rsidP="002421A9">
            <w:pPr>
              <w:pStyle w:val="ListParagraph"/>
              <w:numPr>
                <w:ilvl w:val="1"/>
                <w:numId w:val="21"/>
              </w:numPr>
              <w:spacing w:before="120" w:after="120"/>
              <w:ind w:right="73"/>
              <w:jc w:val="both"/>
              <w:rPr>
                <w:rFonts w:asciiTheme="minorHAnsi" w:eastAsia="Calibri" w:hAnsiTheme="minorHAnsi" w:cstheme="minorHAnsi"/>
                <w:sz w:val="22"/>
                <w:szCs w:val="22"/>
              </w:rPr>
            </w:pPr>
            <w:r w:rsidRPr="002421A9">
              <w:rPr>
                <w:rFonts w:asciiTheme="minorHAnsi" w:eastAsia="Calibri" w:hAnsiTheme="minorHAnsi" w:cstheme="minorHAnsi"/>
                <w:sz w:val="22"/>
                <w:szCs w:val="22"/>
              </w:rPr>
              <w:lastRenderedPageBreak/>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2421A9" w:rsidRPr="004B4449" w:rsidRDefault="002421A9" w:rsidP="002421A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2421A9" w:rsidRPr="002421A9" w:rsidRDefault="002421A9" w:rsidP="002421A9">
            <w:pPr>
              <w:spacing w:before="120" w:after="120"/>
              <w:ind w:right="73"/>
              <w:jc w:val="both"/>
              <w:rPr>
                <w:rFonts w:asciiTheme="minorHAnsi" w:hAnsiTheme="minorHAnsi" w:cstheme="minorHAnsi"/>
                <w:sz w:val="22"/>
                <w:szCs w:val="22"/>
                <w:lang w:val="ro-RO"/>
              </w:rPr>
            </w:pPr>
            <w:r w:rsidRPr="004B4449">
              <w:rPr>
                <w:rFonts w:asciiTheme="minorHAnsi" w:eastAsia="Calibri" w:hAnsiTheme="minorHAnsi" w:cstheme="minorHAnsi"/>
                <w:sz w:val="22"/>
                <w:szCs w:val="22"/>
              </w:rPr>
              <w:t>Studiu de fezabilitate</w:t>
            </w:r>
          </w:p>
        </w:tc>
        <w:tc>
          <w:tcPr>
            <w:tcW w:w="5220" w:type="dxa"/>
            <w:shd w:val="clear" w:color="auto" w:fill="auto"/>
          </w:tcPr>
          <w:p w:rsidR="0008772E" w:rsidRPr="0008772E" w:rsidRDefault="00A81E86" w:rsidP="0091062A">
            <w:pPr>
              <w:pStyle w:val="NoSpacing"/>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Se verifică dacă în SF </w:t>
            </w:r>
            <w:r w:rsidR="0008772E" w:rsidRPr="0008772E">
              <w:rPr>
                <w:rFonts w:asciiTheme="minorHAnsi" w:eastAsia="Calibri" w:hAnsiTheme="minorHAnsi" w:cstheme="minorHAnsi"/>
                <w:lang w:val="en-US" w:eastAsia="en-US"/>
              </w:rPr>
              <w:t xml:space="preserve">este precizată îndeplinirea a noi prevederi legislative impuse fermierilor si daca solicitantul si-a prevazut in graficul de esalonare </w:t>
            </w:r>
            <w:proofErr w:type="gramStart"/>
            <w:r w:rsidR="0008772E" w:rsidRPr="0008772E">
              <w:rPr>
                <w:rFonts w:asciiTheme="minorHAnsi" w:eastAsia="Calibri" w:hAnsiTheme="minorHAnsi" w:cstheme="minorHAnsi"/>
                <w:lang w:val="en-US" w:eastAsia="en-US"/>
              </w:rPr>
              <w:t>a</w:t>
            </w:r>
            <w:proofErr w:type="gramEnd"/>
            <w:r w:rsidR="0008772E" w:rsidRPr="0008772E">
              <w:rPr>
                <w:rFonts w:asciiTheme="minorHAnsi" w:eastAsia="Calibri" w:hAnsiTheme="minorHAnsi" w:cstheme="minorHAnsi"/>
                <w:lang w:val="en-US" w:eastAsia="en-US"/>
              </w:rPr>
              <w:t xml:space="preserve"> investitiei realizarea actiunilor în termenul de 12 luni.</w:t>
            </w:r>
          </w:p>
          <w:p w:rsidR="0008772E" w:rsidRPr="0008772E" w:rsidRDefault="00A81E86" w:rsidP="0008772E">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În cazul în care în SF </w:t>
            </w:r>
            <w:r w:rsidR="0008772E" w:rsidRPr="0008772E">
              <w:rPr>
                <w:rFonts w:asciiTheme="minorHAnsi" w:eastAsia="Calibri" w:hAnsiTheme="minorHAnsi" w:cstheme="minorHAnsi"/>
                <w:sz w:val="22"/>
                <w:szCs w:val="22"/>
              </w:rPr>
              <w:t>nu se menţionează în</w:t>
            </w:r>
            <w:r w:rsidR="00F47269">
              <w:rPr>
                <w:rFonts w:asciiTheme="minorHAnsi" w:eastAsia="Calibri" w:hAnsiTheme="minorHAnsi" w:cstheme="minorHAnsi"/>
                <w:sz w:val="22"/>
                <w:szCs w:val="22"/>
              </w:rPr>
              <w:t xml:space="preserve">deplinirea expresă a nici unei </w:t>
            </w:r>
            <w:r w:rsidR="0008772E" w:rsidRPr="0008772E">
              <w:rPr>
                <w:rFonts w:asciiTheme="minorHAnsi" w:eastAsia="Calibri" w:hAnsiTheme="minorHAnsi" w:cstheme="minorHAnsi"/>
                <w:sz w:val="22"/>
                <w:szCs w:val="22"/>
              </w:rPr>
              <w:t xml:space="preserve">cerinţe legislative, expertul bifează NU ESTE CAZUL. Dacă în urma verificării efectuate în conformitate cu precizările din coloana “puncte de verificat”, expertul constată că se îndeplinește criteriul, bifează căsuţa DA. </w:t>
            </w:r>
          </w:p>
          <w:p w:rsidR="0091062A" w:rsidRPr="0091062A" w:rsidRDefault="0008772E" w:rsidP="0008772E">
            <w:pPr>
              <w:pStyle w:val="NoSpacing"/>
              <w:jc w:val="both"/>
              <w:rPr>
                <w:rFonts w:eastAsia="Calibri"/>
              </w:rPr>
            </w:pPr>
            <w:r w:rsidRPr="0008772E">
              <w:rPr>
                <w:rFonts w:asciiTheme="minorHAnsi" w:eastAsia="Calibri" w:hAnsiTheme="minorHAnsi" w:cstheme="minorHAnsi"/>
                <w:lang w:val="en-US" w:eastAsia="en-US"/>
              </w:rPr>
              <w:t xml:space="preserve">Verificarea îndeplinirii acestui criteriu, în cazul în care expertul a bifat DA,  se reia </w:t>
            </w:r>
            <w:r w:rsidR="00F47269">
              <w:rPr>
                <w:rFonts w:asciiTheme="minorHAnsi" w:eastAsia="Calibri" w:hAnsiTheme="minorHAnsi" w:cstheme="minorHAnsi"/>
                <w:lang w:val="en-US" w:eastAsia="en-US"/>
              </w:rPr>
              <w:t xml:space="preserve">de catre AFIR </w:t>
            </w:r>
            <w:r w:rsidRPr="0008772E">
              <w:rPr>
                <w:rFonts w:asciiTheme="minorHAnsi" w:eastAsia="Calibri" w:hAnsiTheme="minorHAnsi" w:cstheme="minorHAnsi"/>
                <w:lang w:val="en-US" w:eastAsia="en-US"/>
              </w:rPr>
              <w:t>la etapa semnării contractului, când se completează aceste verificări cu analiza Documentului emis de ANPM şi, dacă este cazul, Nota de constatare privind condiţiile de mediu (pentru toate unităţile în funcţiune) şi a Documentului emis de DSVSA/ DSP</w:t>
            </w:r>
            <w:r w:rsidR="00792473">
              <w:rPr>
                <w:rFonts w:eastAsia="Calibri"/>
              </w:rPr>
              <w:t xml:space="preserve">. </w:t>
            </w:r>
          </w:p>
        </w:tc>
      </w:tr>
      <w:tr w:rsidR="00221437" w:rsidRPr="00D077E5" w:rsidTr="001A0462">
        <w:tc>
          <w:tcPr>
            <w:tcW w:w="4527" w:type="dxa"/>
            <w:shd w:val="clear" w:color="auto" w:fill="auto"/>
          </w:tcPr>
          <w:p w:rsidR="00221437" w:rsidRDefault="00221437" w:rsidP="00FC34CE">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 xml:space="preserve">Investițiile în instalații al căror scop principal </w:t>
            </w:r>
            <w:proofErr w:type="gramStart"/>
            <w:r w:rsidRPr="00903A9F">
              <w:rPr>
                <w:rFonts w:asciiTheme="minorHAnsi" w:eastAsia="Calibri" w:hAnsiTheme="minorHAnsi" w:cstheme="minorHAnsi"/>
                <w:b w:val="0"/>
                <w:color w:val="auto"/>
                <w:sz w:val="22"/>
                <w:szCs w:val="22"/>
                <w:lang w:bidi="ar-SA"/>
              </w:rPr>
              <w:t>este</w:t>
            </w:r>
            <w:proofErr w:type="gramEnd"/>
            <w:r w:rsidRPr="00903A9F">
              <w:rPr>
                <w:rFonts w:asciiTheme="minorHAnsi" w:eastAsia="Calibri" w:hAnsiTheme="minorHAnsi" w:cstheme="minorHAnsi"/>
                <w:b w:val="0"/>
                <w:color w:val="auto"/>
                <w:sz w:val="22"/>
                <w:szCs w:val="22"/>
                <w:lang w:bidi="ar-SA"/>
              </w:rPr>
              <w:t xml:space="preserve"> producerea de energie electrică, prin utilizarea biomasei, trebuie să respecte prevederile art. 13 (d) din R.807/2014, prin demonstrarea utilizării unui procent minim de energie termică de 10%</w:t>
            </w:r>
          </w:p>
          <w:p w:rsidR="00FC34CE" w:rsidRPr="004B4449" w:rsidRDefault="00FC34CE" w:rsidP="00FC34CE">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FC34CE" w:rsidRPr="00903A9F" w:rsidRDefault="00FC34CE" w:rsidP="00FC34CE">
            <w:pPr>
              <w:pStyle w:val="subsubcapitol"/>
              <w:rPr>
                <w:rFonts w:asciiTheme="minorHAnsi" w:eastAsia="Calibri" w:hAnsiTheme="minorHAnsi" w:cstheme="minorHAnsi"/>
                <w:b w:val="0"/>
                <w:color w:val="auto"/>
                <w:sz w:val="22"/>
                <w:szCs w:val="22"/>
                <w:lang w:bidi="ar-SA"/>
              </w:rPr>
            </w:pPr>
            <w:r w:rsidRPr="00FC34CE">
              <w:rPr>
                <w:rFonts w:asciiTheme="minorHAnsi" w:eastAsia="Calibri" w:hAnsiTheme="minorHAnsi" w:cstheme="minorHAnsi"/>
                <w:b w:val="0"/>
                <w:color w:val="auto"/>
                <w:sz w:val="22"/>
                <w:szCs w:val="22"/>
                <w:lang w:bidi="ar-SA"/>
              </w:rPr>
              <w:t>Studiu de fezabilitate</w:t>
            </w:r>
          </w:p>
        </w:tc>
        <w:tc>
          <w:tcPr>
            <w:tcW w:w="5220" w:type="dxa"/>
            <w:shd w:val="clear" w:color="auto" w:fill="auto"/>
          </w:tcPr>
          <w:p w:rsidR="00FC34CE"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21437"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totodată dacă energia electrică produsă de instalaţie se va utiliza exclusiv la nivelul fermei.</w:t>
            </w:r>
          </w:p>
          <w:p w:rsidR="00867D5B" w:rsidRPr="00867D5B" w:rsidRDefault="00867D5B"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În cazul în care proiectul nu prevede investiţii în instalaţii de producere a energiei electrice expertul bifează NU ESTE CAZUL. </w:t>
            </w:r>
          </w:p>
          <w:p w:rsidR="00867D5B" w:rsidRPr="00867D5B" w:rsidRDefault="00867D5B" w:rsidP="00867D5B">
            <w:pPr>
              <w:pStyle w:val="NoSpacing"/>
              <w:jc w:val="both"/>
              <w:rPr>
                <w:rFonts w:ascii="Times New Roman" w:hAnsi="Times New Roman"/>
                <w:sz w:val="24"/>
                <w:szCs w:val="24"/>
                <w:lang w:val="it-IT"/>
              </w:rPr>
            </w:pPr>
            <w:r w:rsidRPr="00867D5B">
              <w:rPr>
                <w:rFonts w:asciiTheme="minorHAnsi" w:eastAsia="Calibri" w:hAnsiTheme="minorHAnsi" w:cstheme="minorHAnsi"/>
                <w:lang w:val="en-US" w:eastAsia="en-US"/>
              </w:rPr>
              <w:t>Dacă proiectul prevede o astfel de investiţie şi în urma verificării efectuate în conformitate cu precizările din coloana “puncte de verificat”, expertul constată că se îndeplinește criteriul, bifează căsuţa DA. În caz contrar bifează căsuţa NU şi cheltuiala este declarată neeligibilă.</w:t>
            </w:r>
          </w:p>
        </w:tc>
      </w:tr>
      <w:tr w:rsidR="00221437" w:rsidRPr="00D077E5" w:rsidTr="001A0462">
        <w:tc>
          <w:tcPr>
            <w:tcW w:w="4527" w:type="dxa"/>
            <w:shd w:val="clear" w:color="auto" w:fill="auto"/>
          </w:tcPr>
          <w:p w:rsidR="00221437" w:rsidRDefault="00221437" w:rsidP="00867D5B">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Documente de verificat: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Studiu de fezabilitate</w:t>
            </w:r>
          </w:p>
          <w:p w:rsidR="00867D5B" w:rsidRPr="00903A9F" w:rsidRDefault="00867D5B" w:rsidP="00867D5B">
            <w:pPr>
              <w:pStyle w:val="NoSpacing"/>
              <w:rPr>
                <w:rFonts w:eastAsia="Calibri"/>
                <w:b/>
              </w:rPr>
            </w:pPr>
            <w:r w:rsidRPr="00867D5B">
              <w:rPr>
                <w:rFonts w:asciiTheme="minorHAnsi" w:eastAsia="Calibri" w:hAnsiTheme="minorHAnsi" w:cstheme="minorHAnsi"/>
                <w:lang w:val="en-US" w:eastAsia="en-US"/>
              </w:rPr>
              <w:t>Anexa I la Tratat</w:t>
            </w:r>
          </w:p>
        </w:tc>
        <w:tc>
          <w:tcPr>
            <w:tcW w:w="5220" w:type="dxa"/>
            <w:shd w:val="clear" w:color="auto" w:fill="auto"/>
          </w:tcPr>
          <w:p w:rsidR="00221437"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în SF şi în Anexa I la Tratat dacă produsul obţinut în urma procesării materiei prime obţinute în cadrul exploataţiei agricole, este tot un produs agricol din Anexa I la Tratat</w:t>
            </w:r>
          </w:p>
          <w:p w:rsidR="00867D5B" w:rsidRPr="00867D5B" w:rsidRDefault="00867D5B" w:rsidP="00867D5B">
            <w:pPr>
              <w:pStyle w:val="NoSpacing"/>
              <w:rPr>
                <w:rFonts w:ascii="Times New Roman" w:hAnsi="Times New Roman"/>
                <w:szCs w:val="24"/>
              </w:rPr>
            </w:pPr>
            <w:r w:rsidRPr="00867D5B">
              <w:rPr>
                <w:rFonts w:asciiTheme="minorHAnsi" w:eastAsia="Calibri" w:hAnsiTheme="minorHAnsi" w:cstheme="minorHAnsi"/>
                <w:lang w:val="en-US" w:eastAsia="en-US"/>
              </w:rPr>
              <w:t xml:space="preserve">Dacă se constată, în urma verificării efectuate în conformitate cu precizările din coloana “puncte de verificat”, că se îndeplinește criteriul, expertul bifează </w:t>
            </w:r>
            <w:r w:rsidRPr="00867D5B">
              <w:rPr>
                <w:rFonts w:asciiTheme="minorHAnsi" w:eastAsia="Calibri" w:hAnsiTheme="minorHAnsi" w:cstheme="minorHAnsi"/>
                <w:lang w:val="en-US" w:eastAsia="en-US"/>
              </w:rPr>
              <w:lastRenderedPageBreak/>
              <w:t>căsuţa DA. În caz contrar bifează căsuţa NU, iar cererea de finanţare va fi declarată neeligibilă.</w:t>
            </w:r>
          </w:p>
        </w:tc>
      </w:tr>
    </w:tbl>
    <w:p w:rsidR="003C07E2" w:rsidRDefault="003C07E2" w:rsidP="00073E62">
      <w:pPr>
        <w:tabs>
          <w:tab w:val="left" w:pos="3120"/>
          <w:tab w:val="center" w:pos="4320"/>
          <w:tab w:val="right" w:pos="8640"/>
        </w:tabs>
        <w:rPr>
          <w:rFonts w:ascii="Calibri" w:hAnsi="Calibri" w:cs="Calibri"/>
          <w:b/>
          <w:sz w:val="22"/>
          <w:szCs w:val="22"/>
          <w:lang w:val="ro-RO"/>
        </w:rPr>
      </w:pPr>
    </w:p>
    <w:p w:rsidR="0079049A" w:rsidRDefault="009C3D67" w:rsidP="006F18AE">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 xml:space="preserve">Daca in urma verificarii </w:t>
      </w:r>
      <w:r w:rsidR="009C35A9" w:rsidRPr="00D077E5">
        <w:rPr>
          <w:rFonts w:ascii="Calibri" w:hAnsi="Calibri" w:cs="Calibri"/>
          <w:b/>
          <w:sz w:val="22"/>
          <w:szCs w:val="22"/>
          <w:lang w:val="ro-RO"/>
        </w:rPr>
        <w:t>condiţiilor</w:t>
      </w:r>
      <w:r w:rsidR="005F4B41" w:rsidRPr="00D077E5">
        <w:rPr>
          <w:rFonts w:ascii="Calibri" w:hAnsi="Calibri" w:cs="Calibri"/>
          <w:b/>
          <w:sz w:val="22"/>
          <w:szCs w:val="22"/>
          <w:lang w:val="ro-RO"/>
        </w:rPr>
        <w:t xml:space="preserve"> 1.</w:t>
      </w:r>
      <w:r w:rsidR="006F18AE">
        <w:rPr>
          <w:rFonts w:ascii="Calibri" w:hAnsi="Calibri" w:cs="Calibri"/>
          <w:b/>
          <w:sz w:val="22"/>
          <w:szCs w:val="22"/>
          <w:lang w:val="ro-RO"/>
        </w:rPr>
        <w:t>1</w:t>
      </w:r>
      <w:r w:rsidR="005F4B41" w:rsidRPr="00D077E5">
        <w:rPr>
          <w:rFonts w:ascii="Calibri" w:hAnsi="Calibri" w:cs="Calibri"/>
          <w:b/>
          <w:sz w:val="22"/>
          <w:szCs w:val="22"/>
          <w:lang w:val="ro-RO"/>
        </w:rPr>
        <w:t>-1.</w:t>
      </w:r>
      <w:r w:rsidR="006F18AE">
        <w:rPr>
          <w:rFonts w:ascii="Calibri" w:hAnsi="Calibri" w:cs="Calibri"/>
          <w:b/>
          <w:sz w:val="22"/>
          <w:szCs w:val="22"/>
          <w:lang w:val="ro-RO"/>
        </w:rPr>
        <w:t xml:space="preserve">8 </w:t>
      </w:r>
      <w:r w:rsidRPr="00D077E5">
        <w:rPr>
          <w:rFonts w:ascii="Calibri" w:hAnsi="Calibri" w:cs="Calibri"/>
          <w:b/>
          <w:sz w:val="22"/>
          <w:szCs w:val="22"/>
          <w:lang w:val="ro-RO"/>
        </w:rPr>
        <w:t>se constata</w:t>
      </w:r>
      <w:r w:rsidR="005F4B41" w:rsidRPr="00D077E5">
        <w:rPr>
          <w:rFonts w:ascii="Calibri" w:hAnsi="Calibri" w:cs="Calibri"/>
          <w:b/>
          <w:sz w:val="22"/>
          <w:szCs w:val="22"/>
          <w:lang w:val="ro-RO"/>
        </w:rPr>
        <w:t xml:space="preserve"> neeligibilitatea </w:t>
      </w:r>
      <w:r w:rsidRPr="00D077E5">
        <w:rPr>
          <w:rFonts w:ascii="Calibri" w:hAnsi="Calibri" w:cs="Calibri"/>
          <w:b/>
          <w:sz w:val="22"/>
          <w:szCs w:val="22"/>
          <w:lang w:val="ro-RO"/>
        </w:rPr>
        <w:t>solicitantului</w:t>
      </w:r>
      <w:r w:rsidR="005F4B41" w:rsidRPr="00D077E5">
        <w:rPr>
          <w:rFonts w:ascii="Calibri" w:hAnsi="Calibri" w:cs="Calibri"/>
          <w:b/>
          <w:sz w:val="22"/>
          <w:szCs w:val="22"/>
          <w:lang w:val="ro-RO"/>
        </w:rPr>
        <w:t>,</w:t>
      </w:r>
      <w:r w:rsidR="00A66253" w:rsidRPr="00D077E5">
        <w:rPr>
          <w:rFonts w:ascii="Calibri" w:hAnsi="Calibri" w:cs="Calibri"/>
          <w:b/>
          <w:sz w:val="22"/>
          <w:szCs w:val="22"/>
          <w:lang w:val="ro-RO"/>
        </w:rPr>
        <w:t xml:space="preserve"> se va continua</w:t>
      </w:r>
      <w:r w:rsidR="006F18AE">
        <w:rPr>
          <w:rFonts w:ascii="Calibri" w:hAnsi="Calibri" w:cs="Calibri"/>
          <w:b/>
          <w:sz w:val="22"/>
          <w:szCs w:val="22"/>
          <w:lang w:val="ro-RO"/>
        </w:rPr>
        <w:t xml:space="preserve"> </w:t>
      </w:r>
      <w:r w:rsidR="00A66253" w:rsidRPr="00D077E5">
        <w:rPr>
          <w:rFonts w:ascii="Calibri" w:hAnsi="Calibri" w:cs="Calibri"/>
          <w:b/>
          <w:sz w:val="22"/>
          <w:szCs w:val="22"/>
          <w:lang w:val="ro-RO"/>
        </w:rPr>
        <w:t>obligatoriu verificarea tuturor criteriilor de eligibilitate</w:t>
      </w:r>
      <w:r w:rsidR="005F4B41" w:rsidRPr="00D077E5">
        <w:rPr>
          <w:rFonts w:ascii="Calibri" w:hAnsi="Calibri" w:cs="Calibri"/>
          <w:b/>
          <w:sz w:val="22"/>
          <w:szCs w:val="22"/>
          <w:lang w:val="ro-RO"/>
        </w:rPr>
        <w:t>.</w:t>
      </w:r>
    </w:p>
    <w:p w:rsidR="00DD7826" w:rsidRDefault="00DD7826" w:rsidP="006F18AE">
      <w:pPr>
        <w:tabs>
          <w:tab w:val="left" w:pos="3120"/>
          <w:tab w:val="center" w:pos="4320"/>
          <w:tab w:val="right" w:pos="8640"/>
        </w:tabs>
        <w:jc w:val="both"/>
        <w:rPr>
          <w:rFonts w:ascii="Calibri" w:hAnsi="Calibri" w:cs="Calibri"/>
          <w:b/>
          <w:sz w:val="22"/>
          <w:szCs w:val="22"/>
          <w:lang w:val="ro-RO"/>
        </w:rPr>
      </w:pPr>
    </w:p>
    <w:p w:rsidR="00267050" w:rsidRPr="00BE3CA3" w:rsidRDefault="00267050" w:rsidP="00073E62">
      <w:pPr>
        <w:tabs>
          <w:tab w:val="left" w:pos="3120"/>
          <w:tab w:val="center" w:pos="4320"/>
          <w:tab w:val="right" w:pos="8640"/>
        </w:tabs>
        <w:rPr>
          <w:rFonts w:ascii="Calibri" w:hAnsi="Calibri" w:cs="Calibri"/>
          <w:b/>
          <w:sz w:val="22"/>
          <w:szCs w:val="22"/>
          <w:lang w:val="ro-RO"/>
        </w:rPr>
      </w:pPr>
    </w:p>
    <w:p w:rsidR="001805DB" w:rsidRDefault="00DD7826" w:rsidP="00DD7826">
      <w:pPr>
        <w:tabs>
          <w:tab w:val="left" w:pos="3120"/>
          <w:tab w:val="center" w:pos="4320"/>
          <w:tab w:val="right" w:pos="8640"/>
        </w:tabs>
        <w:rPr>
          <w:rFonts w:ascii="Calibri" w:hAnsi="Calibri" w:cs="Calibri"/>
          <w:b/>
          <w:lang w:val="ro-RO"/>
        </w:rPr>
      </w:pPr>
      <w:r w:rsidRPr="00DD7826">
        <w:rPr>
          <w:rFonts w:ascii="Calibri" w:hAnsi="Calibri" w:cs="Calibri"/>
          <w:b/>
          <w:lang w:val="ro-RO"/>
        </w:rPr>
        <w:t>2. Verificarea conditiilor de eligibilitate</w:t>
      </w:r>
    </w:p>
    <w:p w:rsidR="001805DB" w:rsidRDefault="001805DB" w:rsidP="00DD7826">
      <w:pPr>
        <w:tabs>
          <w:tab w:val="left" w:pos="3120"/>
          <w:tab w:val="center" w:pos="4320"/>
          <w:tab w:val="right" w:pos="8640"/>
        </w:tabs>
        <w:rPr>
          <w:rFonts w:ascii="Calibri" w:hAnsi="Calibri" w:cs="Calibri"/>
          <w:b/>
          <w:lang w:val="ro-RO"/>
        </w:rPr>
      </w:pPr>
    </w:p>
    <w:p w:rsidR="00120220" w:rsidRDefault="001805DB" w:rsidP="00DD7826">
      <w:pPr>
        <w:tabs>
          <w:tab w:val="left" w:pos="3120"/>
          <w:tab w:val="center" w:pos="4320"/>
          <w:tab w:val="right" w:pos="8640"/>
        </w:tabs>
        <w:rPr>
          <w:rFonts w:ascii="Calibri" w:hAnsi="Calibri" w:cs="Calibri"/>
          <w:b/>
          <w:lang w:val="ro-RO"/>
        </w:rPr>
      </w:pPr>
      <w:r w:rsidRPr="001805DB">
        <w:rPr>
          <w:rFonts w:asciiTheme="minorHAnsi" w:eastAsia="SimSun" w:hAnsiTheme="minorHAnsi" w:cstheme="minorHAnsi"/>
          <w:b/>
          <w:sz w:val="22"/>
          <w:szCs w:val="22"/>
          <w:lang w:eastAsia="ro-RO"/>
        </w:rPr>
        <w:t>EG 1</w:t>
      </w:r>
      <w:r w:rsidRPr="00CE3A1A">
        <w:rPr>
          <w:rFonts w:asciiTheme="minorHAnsi" w:eastAsia="SimSun" w:hAnsiTheme="minorHAnsi" w:cstheme="minorHAnsi"/>
          <w:b/>
          <w:sz w:val="22"/>
          <w:szCs w:val="22"/>
          <w:lang w:eastAsia="ro-RO"/>
        </w:rPr>
        <w:t xml:space="preserve"> Solicitantul trebuie </w:t>
      </w:r>
      <w:proofErr w:type="gramStart"/>
      <w:r w:rsidRPr="00CE3A1A">
        <w:rPr>
          <w:rFonts w:asciiTheme="minorHAnsi" w:eastAsia="SimSun" w:hAnsiTheme="minorHAnsi" w:cstheme="minorHAnsi"/>
          <w:b/>
          <w:sz w:val="22"/>
          <w:szCs w:val="22"/>
          <w:lang w:eastAsia="ro-RO"/>
        </w:rPr>
        <w:t>să</w:t>
      </w:r>
      <w:proofErr w:type="gramEnd"/>
      <w:r w:rsidRPr="00CE3A1A">
        <w:rPr>
          <w:rFonts w:asciiTheme="minorHAnsi" w:eastAsia="SimSun" w:hAnsiTheme="minorHAnsi" w:cstheme="minorHAnsi"/>
          <w:b/>
          <w:sz w:val="22"/>
          <w:szCs w:val="22"/>
          <w:lang w:eastAsia="ro-RO"/>
        </w:rPr>
        <w:t xml:space="preserve"> se încadreze în categoria beneficiarilor eligibili</w:t>
      </w:r>
      <w:r w:rsidR="00DD7826" w:rsidRPr="00DD7826">
        <w:rPr>
          <w:rFonts w:ascii="Calibri" w:hAnsi="Calibri" w:cs="Calibri"/>
          <w:b/>
          <w:lang w:val="ro-RO"/>
        </w:rPr>
        <w:t xml:space="preserve"> </w:t>
      </w:r>
    </w:p>
    <w:p w:rsidR="001805DB" w:rsidRDefault="001805DB"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1805DB" w:rsidRPr="00EA1BA6" w:rsidTr="00393932">
        <w:tc>
          <w:tcPr>
            <w:tcW w:w="4039"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1805DB" w:rsidRPr="00EA1BA6" w:rsidTr="00393932">
        <w:trPr>
          <w:trHeight w:val="64"/>
        </w:trPr>
        <w:tc>
          <w:tcPr>
            <w:tcW w:w="4039" w:type="dxa"/>
            <w:tcBorders>
              <w:top w:val="single" w:sz="4" w:space="0" w:color="auto"/>
              <w:left w:val="single" w:sz="4" w:space="0" w:color="auto"/>
              <w:bottom w:val="single" w:sz="4" w:space="0" w:color="auto"/>
              <w:right w:val="single" w:sz="4" w:space="0" w:color="auto"/>
            </w:tcBorders>
          </w:tcPr>
          <w:p w:rsidR="001805DB" w:rsidRDefault="001805DB" w:rsidP="001241B3">
            <w:pPr>
              <w:spacing w:before="120" w:after="120"/>
              <w:jc w:val="both"/>
              <w:rPr>
                <w:rFonts w:asciiTheme="minorHAnsi" w:hAnsiTheme="minorHAnsi" w:cstheme="minorHAnsi"/>
                <w:b/>
                <w:sz w:val="22"/>
                <w:szCs w:val="22"/>
              </w:rPr>
            </w:pPr>
            <w:r w:rsidRPr="00EA1BA6">
              <w:rPr>
                <w:rFonts w:asciiTheme="minorHAnsi" w:hAnsiTheme="minorHAnsi" w:cstheme="minorHAnsi"/>
                <w:b/>
                <w:sz w:val="22"/>
                <w:szCs w:val="22"/>
              </w:rPr>
              <w:t>Fișa măsurii din SDL</w:t>
            </w:r>
          </w:p>
          <w:p w:rsidR="00BF69B5" w:rsidRPr="00EA1BA6" w:rsidRDefault="00BF69B5" w:rsidP="001241B3">
            <w:pPr>
              <w:spacing w:before="120" w:after="120"/>
              <w:jc w:val="both"/>
              <w:rPr>
                <w:rFonts w:asciiTheme="minorHAnsi" w:hAnsiTheme="minorHAnsi" w:cstheme="minorHAnsi"/>
                <w:b/>
                <w:sz w:val="22"/>
                <w:szCs w:val="22"/>
              </w:rPr>
            </w:pPr>
            <w:r>
              <w:rPr>
                <w:rFonts w:asciiTheme="minorHAnsi" w:hAnsiTheme="minorHAnsi" w:cstheme="minorHAnsi"/>
                <w:b/>
                <w:sz w:val="22"/>
                <w:szCs w:val="22"/>
              </w:rPr>
              <w:t>Certificat constatator ONRC</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b/>
                <w:sz w:val="22"/>
                <w:szCs w:val="22"/>
              </w:rPr>
              <w:t>Hotărâre judecătorească definitivă</w:t>
            </w:r>
            <w:r w:rsidRPr="00EA1BA6">
              <w:rPr>
                <w:rFonts w:asciiTheme="minorHAnsi" w:hAnsiTheme="minorHAnsi" w:cstheme="minorHAnsi"/>
                <w:sz w:val="22"/>
                <w:szCs w:val="22"/>
              </w:rPr>
              <w:t xml:space="preserve"> pronunţată pe baza actului de constituire și a statutului propriu  în cazul Societăţilor agricole, însoțită de Statutul Societății agricole</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STATUT</w:t>
            </w:r>
            <w:r w:rsidRPr="00EA1BA6">
              <w:rPr>
                <w:rFonts w:asciiTheme="minorHAnsi" w:hAnsiTheme="minorHAnsi" w:cstheme="minorHAnsi"/>
                <w:b/>
                <w:sz w:val="22"/>
                <w:szCs w:val="22"/>
              </w:rPr>
              <w:t xml:space="preserve"> pentru Societatea cooperativă agricolă (</w:t>
            </w:r>
            <w:r w:rsidRPr="00EA1BA6">
              <w:rPr>
                <w:rFonts w:asciiTheme="minorHAnsi" w:hAnsiTheme="minorHAnsi" w:cstheme="minorHAnsi"/>
                <w:b/>
                <w:i/>
                <w:sz w:val="22"/>
                <w:szCs w:val="22"/>
              </w:rPr>
              <w:t xml:space="preserve">înfiinţată în baza Legii nr. </w:t>
            </w:r>
            <w:r w:rsidRPr="00EA1BA6">
              <w:rPr>
                <w:rFonts w:asciiTheme="minorHAnsi" w:hAnsiTheme="minorHAnsi" w:cstheme="minorHAnsi"/>
                <w:b/>
                <w:sz w:val="22"/>
                <w:szCs w:val="22"/>
              </w:rPr>
              <w:t>1/ 2005) și Cooperativa agricolă (</w:t>
            </w:r>
            <w:r w:rsidRPr="00EA1BA6">
              <w:rPr>
                <w:rFonts w:asciiTheme="minorHAnsi" w:hAnsiTheme="minorHAnsi" w:cstheme="minorHAnsi"/>
                <w:b/>
                <w:i/>
                <w:sz w:val="22"/>
                <w:szCs w:val="22"/>
              </w:rPr>
              <w:t>înfiinţată în baza Legii nr. 566/ 2004,)</w:t>
            </w:r>
            <w:r w:rsidRPr="00EA1BA6">
              <w:rPr>
                <w:rFonts w:asciiTheme="minorHAnsi" w:hAnsiTheme="minorHAnsi" w:cstheme="minorHAnsi"/>
                <w:b/>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b/>
                <w:i/>
                <w:sz w:val="22"/>
                <w:szCs w:val="22"/>
              </w:rPr>
              <w:t>Legea nr. 1/2000 pentru reconstituirea dreptului de proprietate asupra terenurilor agricole şi celor forestiere</w:t>
            </w:r>
            <w:r w:rsidRPr="00EA1BA6">
              <w:rPr>
                <w:rFonts w:asciiTheme="minorHAnsi" w:hAnsiTheme="minorHAnsi" w:cstheme="minorHAnsi"/>
                <w:b/>
                <w:sz w:val="22"/>
                <w:szCs w:val="22"/>
              </w:rPr>
              <w:t>, cu modificările și completările ulterioare), din care sa reiasa ca acestea se încadreaza în categoria: societate cooperativa agricola , cooperativă agricolă sau fermier în conformitate cu art 7, alin (2</w:t>
            </w:r>
            <w:r w:rsidRPr="00EA1BA6">
              <w:rPr>
                <w:rFonts w:asciiTheme="minorHAnsi" w:hAnsiTheme="minorHAnsi" w:cstheme="minorHAnsi"/>
                <w:b/>
                <w:sz w:val="22"/>
                <w:szCs w:val="22"/>
                <w:vertAlign w:val="superscript"/>
              </w:rPr>
              <w:t>1</w:t>
            </w:r>
            <w:r w:rsidRPr="00EA1BA6">
              <w:rPr>
                <w:rFonts w:asciiTheme="minorHAnsi" w:hAnsiTheme="minorHAnsi" w:cstheme="minorHAnsi"/>
                <w:b/>
                <w:sz w:val="22"/>
                <w:szCs w:val="22"/>
              </w:rPr>
              <w:t>) din OUG 3/2015, cu completările și modificările ulterioare</w:t>
            </w: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tcPr>
          <w:p w:rsidR="001805DB" w:rsidRPr="00EA1BA6" w:rsidRDefault="001805DB" w:rsidP="00EF07C4">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lastRenderedPageBreak/>
              <w:t>Se verifică tipurile de beneficiari eligibili confom Fișei măsurii din SDL</w:t>
            </w:r>
            <w:r w:rsidR="00BF69B5">
              <w:rPr>
                <w:rFonts w:asciiTheme="minorHAnsi" w:hAnsiTheme="minorHAnsi" w:cstheme="minorHAnsi"/>
                <w:sz w:val="22"/>
                <w:szCs w:val="22"/>
              </w:rPr>
              <w:t xml:space="preserve"> si Ghidul solicitantului</w:t>
            </w:r>
            <w:r w:rsidRPr="00EA1BA6">
              <w:rPr>
                <w:rFonts w:asciiTheme="minorHAnsi" w:hAnsiTheme="minorHAnsi" w:cstheme="minorHAnsi"/>
                <w:sz w:val="22"/>
                <w:szCs w:val="22"/>
              </w:rPr>
              <w:t>.</w:t>
            </w:r>
          </w:p>
          <w:p w:rsidR="001805DB" w:rsidRPr="00EA1BA6"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În funcție de tipul de beneficiar eligibil, expertul face următoarele verificări:</w:t>
            </w:r>
          </w:p>
          <w:p w:rsidR="001805DB" w:rsidRPr="00EA1BA6" w:rsidRDefault="00EF07C4" w:rsidP="00EF07C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va verifica </w:t>
            </w:r>
            <w:r w:rsidR="001805DB" w:rsidRPr="00EA1BA6">
              <w:rPr>
                <w:rFonts w:asciiTheme="minorHAnsi" w:hAnsiTheme="minorHAnsi" w:cstheme="minorHAnsi"/>
                <w:sz w:val="22"/>
                <w:szCs w:val="22"/>
              </w:rPr>
              <w:t>concordanţa informaţilor menţionate în paragraful B1 din cererea de finanţare cu c</w:t>
            </w:r>
            <w:r>
              <w:rPr>
                <w:rFonts w:asciiTheme="minorHAnsi" w:hAnsiTheme="minorHAnsi" w:cstheme="minorHAnsi"/>
                <w:sz w:val="22"/>
                <w:szCs w:val="22"/>
              </w:rPr>
              <w:t xml:space="preserve">ele menţionate </w:t>
            </w:r>
            <w:r w:rsidR="001805DB" w:rsidRPr="00EA1BA6">
              <w:rPr>
                <w:rFonts w:asciiTheme="minorHAnsi" w:hAnsiTheme="minorHAnsi" w:cstheme="minorHAnsi"/>
                <w:sz w:val="22"/>
                <w:szCs w:val="22"/>
              </w:rPr>
              <w:t xml:space="preserve">în Certificatul constatator: numele solicitantului, adresa, cod unic de înregistrare/nr. </w:t>
            </w:r>
            <w:proofErr w:type="gramStart"/>
            <w:r w:rsidR="001805DB" w:rsidRPr="00EA1BA6">
              <w:rPr>
                <w:rFonts w:asciiTheme="minorHAnsi" w:hAnsiTheme="minorHAnsi" w:cstheme="minorHAnsi"/>
                <w:sz w:val="22"/>
                <w:szCs w:val="22"/>
              </w:rPr>
              <w:t>de</w:t>
            </w:r>
            <w:proofErr w:type="gramEnd"/>
            <w:r w:rsidR="001805DB" w:rsidRPr="00EA1BA6">
              <w:rPr>
                <w:rFonts w:asciiTheme="minorHAnsi" w:hAnsiTheme="minorHAnsi" w:cstheme="minorHAnsi"/>
                <w:sz w:val="22"/>
                <w:szCs w:val="22"/>
              </w:rPr>
              <w:t xml:space="preserve"> înmatriculare.</w:t>
            </w:r>
          </w:p>
          <w:p w:rsidR="001805DB"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 xml:space="preserve">Se verifică dacă </w:t>
            </w:r>
            <w:r w:rsidRPr="00EA1BA6">
              <w:rPr>
                <w:rFonts w:asciiTheme="minorHAnsi" w:hAnsiTheme="minorHAnsi" w:cstheme="minorHAnsi"/>
                <w:b/>
                <w:sz w:val="22"/>
                <w:szCs w:val="22"/>
              </w:rPr>
              <w:t xml:space="preserve">Certificatul constatator emis de Oficiul Registrului Comerţului </w:t>
            </w:r>
            <w:r w:rsidRPr="00EA1BA6">
              <w:rPr>
                <w:rFonts w:asciiTheme="minorHAnsi" w:hAnsiTheme="minorHAnsi" w:cstheme="minorHAnsi"/>
                <w:sz w:val="22"/>
                <w:szCs w:val="22"/>
              </w:rPr>
              <w:t>precizează codul CAEN conform activităţii pentru care solicită finanţare şi existenţa punctu</w:t>
            </w:r>
            <w:r w:rsidR="00EF07C4">
              <w:rPr>
                <w:rFonts w:asciiTheme="minorHAnsi" w:hAnsiTheme="minorHAnsi" w:cstheme="minorHAnsi"/>
                <w:sz w:val="22"/>
                <w:szCs w:val="22"/>
              </w:rPr>
              <w:t xml:space="preserve">lui de lucru (dacă este cazul); </w:t>
            </w:r>
            <w:r w:rsidRPr="00EA1BA6">
              <w:rPr>
                <w:rFonts w:asciiTheme="minorHAnsi" w:hAnsiTheme="minorHAnsi" w:cstheme="minorHAnsi"/>
                <w:sz w:val="22"/>
                <w:szCs w:val="22"/>
              </w:rPr>
              <w:t>se verifică starea firmei (solicitantului) dacă acesta este în funcţiune sau se află în proces de lichidare, fuziune, divizare (Legea 31/1990, republicată), reorganizare judiciară sau insolvenţă, conform Legii 85/2014.</w:t>
            </w:r>
          </w:p>
          <w:p w:rsidR="00EF07C4" w:rsidRPr="00EA1BA6" w:rsidRDefault="00EF07C4" w:rsidP="001241B3">
            <w:pPr>
              <w:spacing w:before="120" w:after="120"/>
              <w:ind w:left="113"/>
              <w:jc w:val="both"/>
              <w:rPr>
                <w:rFonts w:asciiTheme="minorHAnsi" w:hAnsiTheme="minorHAnsi" w:cstheme="minorHAnsi"/>
                <w:sz w:val="22"/>
                <w:szCs w:val="22"/>
              </w:rPr>
            </w:pPr>
            <w:r>
              <w:rPr>
                <w:rFonts w:asciiTheme="minorHAnsi" w:hAnsiTheme="minorHAnsi" w:cstheme="minorHAnsi"/>
                <w:sz w:val="22"/>
                <w:szCs w:val="22"/>
              </w:rPr>
              <w:t>Se verifica daca sediul social al solicitantului este in teritoriul GAL si activitatea propusa prin proiect se va derula in teritoriul GAL.</w:t>
            </w:r>
          </w:p>
          <w:p w:rsidR="00283555"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Pentru Societatea cooperativă agricolă (</w:t>
            </w:r>
            <w:r w:rsidRPr="00EA1BA6">
              <w:rPr>
                <w:rFonts w:asciiTheme="minorHAnsi" w:hAnsiTheme="minorHAnsi" w:cstheme="minorHAnsi"/>
                <w:i/>
                <w:sz w:val="22"/>
                <w:szCs w:val="22"/>
              </w:rPr>
              <w:t xml:space="preserve">înfiinţată în baza Legii nr. </w:t>
            </w:r>
            <w:r w:rsidRPr="00EA1BA6">
              <w:rPr>
                <w:rFonts w:asciiTheme="minorHAnsi" w:hAnsiTheme="minorHAnsi" w:cstheme="minorHAnsi"/>
                <w:sz w:val="22"/>
                <w:szCs w:val="22"/>
              </w:rPr>
              <w:t>1/2005), Cooperativa agricolă (</w:t>
            </w:r>
            <w:r w:rsidRPr="00EA1BA6">
              <w:rPr>
                <w:rFonts w:asciiTheme="minorHAnsi" w:hAnsiTheme="minorHAnsi" w:cstheme="minorHAnsi"/>
                <w:i/>
                <w:sz w:val="22"/>
                <w:szCs w:val="22"/>
              </w:rPr>
              <w:t>înfiinţată în baza Legii nr. 566/ 2004)</w:t>
            </w:r>
            <w:r w:rsidRPr="00EA1BA6">
              <w:rPr>
                <w:rFonts w:asciiTheme="minorHAnsi" w:hAnsiTheme="minorHAnsi" w:cstheme="minorHAnsi"/>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i/>
                <w:sz w:val="22"/>
                <w:szCs w:val="22"/>
              </w:rPr>
              <w:t>Legea nr. 1/2000 pentru reconstituirea dreptului de proprietate asupra terenurilor agricole şi celor forestiere</w:t>
            </w:r>
            <w:r w:rsidRPr="00EA1BA6">
              <w:rPr>
                <w:rFonts w:asciiTheme="minorHAnsi" w:hAnsiTheme="minorHAnsi" w:cstheme="minorHAnsi"/>
                <w:sz w:val="22"/>
                <w:szCs w:val="22"/>
              </w:rPr>
              <w:t xml:space="preserve">, cu modificările și completările ulterioare), se va verifica dacă solicitantul are prevazut în </w:t>
            </w:r>
            <w:r w:rsidRPr="00EA1BA6">
              <w:rPr>
                <w:rFonts w:asciiTheme="minorHAnsi" w:hAnsiTheme="minorHAnsi" w:cstheme="minorHAnsi"/>
                <w:b/>
                <w:sz w:val="22"/>
                <w:szCs w:val="22"/>
              </w:rPr>
              <w:t>Hotărârea judecătorească</w:t>
            </w:r>
            <w:r w:rsidRPr="00EA1BA6">
              <w:rPr>
                <w:rFonts w:asciiTheme="minorHAnsi" w:hAnsiTheme="minorHAnsi" w:cstheme="minorHAnsi"/>
                <w:sz w:val="22"/>
                <w:szCs w:val="22"/>
              </w:rPr>
              <w:t xml:space="preserve"> şi/sau</w:t>
            </w:r>
          </w:p>
          <w:p w:rsidR="001805DB" w:rsidRPr="00EA1BA6" w:rsidRDefault="001805DB" w:rsidP="001241B3">
            <w:pPr>
              <w:spacing w:before="120" w:after="120"/>
              <w:ind w:left="113"/>
              <w:jc w:val="both"/>
              <w:rPr>
                <w:rFonts w:asciiTheme="minorHAnsi" w:hAnsiTheme="minorHAnsi" w:cstheme="minorHAnsi"/>
                <w:sz w:val="22"/>
                <w:szCs w:val="22"/>
              </w:rPr>
            </w:pPr>
            <w:r w:rsidRPr="00EA1BA6">
              <w:rPr>
                <w:rFonts w:asciiTheme="minorHAnsi" w:hAnsiTheme="minorHAnsi" w:cstheme="minorHAnsi"/>
                <w:b/>
                <w:sz w:val="22"/>
                <w:szCs w:val="22"/>
              </w:rPr>
              <w:t>Statut</w:t>
            </w:r>
            <w:r w:rsidRPr="00EA1BA6">
              <w:rPr>
                <w:rFonts w:asciiTheme="minorHAnsi" w:hAnsiTheme="minorHAnsi" w:cstheme="minorHAnsi"/>
                <w:sz w:val="22"/>
                <w:szCs w:val="22"/>
              </w:rPr>
              <w:t>, gradul si tipul/ forma de: cooperativa agricola/ societate cooperativa agricolă, respectiv se încadrează în categoria de fermier, conform OUG 3/2015.</w:t>
            </w:r>
          </w:p>
          <w:p w:rsidR="001805DB" w:rsidRDefault="001805DB" w:rsidP="00283555">
            <w:pPr>
              <w:spacing w:before="120" w:after="120"/>
              <w:jc w:val="both"/>
              <w:rPr>
                <w:rFonts w:asciiTheme="minorHAnsi" w:hAnsiTheme="minorHAnsi" w:cstheme="minorHAnsi"/>
                <w:b/>
                <w:sz w:val="22"/>
                <w:szCs w:val="22"/>
              </w:rPr>
            </w:pPr>
            <w:r w:rsidRPr="00EA1BA6">
              <w:rPr>
                <w:rFonts w:asciiTheme="minorHAnsi" w:hAnsiTheme="minorHAnsi" w:cstheme="minorHAnsi"/>
                <w:sz w:val="22"/>
                <w:szCs w:val="22"/>
              </w:rPr>
              <w:t>În cazul solicitanţilor Grupuri de producători se verifică pe site-</w:t>
            </w:r>
            <w:r w:rsidRPr="00EA1BA6">
              <w:rPr>
                <w:rFonts w:asciiTheme="minorHAnsi" w:hAnsiTheme="minorHAnsi" w:cstheme="minorHAnsi"/>
                <w:sz w:val="22"/>
                <w:szCs w:val="22"/>
              </w:rPr>
              <w:lastRenderedPageBreak/>
              <w:t xml:space="preserve">ul </w:t>
            </w:r>
            <w:hyperlink r:id="rId15" w:history="1">
              <w:r w:rsidRPr="00EA1BA6">
                <w:rPr>
                  <w:rStyle w:val="Hyperlink"/>
                  <w:rFonts w:asciiTheme="minorHAnsi" w:hAnsiTheme="minorHAnsi" w:cstheme="minorHAnsi"/>
                  <w:sz w:val="22"/>
                  <w:szCs w:val="22"/>
                </w:rPr>
                <w:t>www.madr.ro</w:t>
              </w:r>
            </w:hyperlink>
            <w:r w:rsidRPr="00EA1BA6">
              <w:rPr>
                <w:rFonts w:asciiTheme="minorHAnsi" w:hAnsiTheme="minorHAnsi" w:cstheme="minorHAnsi"/>
                <w:sz w:val="22"/>
                <w:szCs w:val="22"/>
              </w:rPr>
              <w:t xml:space="preserve">, în secţiunea </w:t>
            </w:r>
            <w:hyperlink r:id="rId16" w:history="1">
              <w:r w:rsidRPr="00EA1BA6">
                <w:rPr>
                  <w:rStyle w:val="Hyperlink"/>
                  <w:rFonts w:asciiTheme="minorHAnsi" w:hAnsiTheme="minorHAnsi" w:cstheme="minorHAnsi"/>
                  <w:sz w:val="22"/>
                  <w:szCs w:val="22"/>
                </w:rPr>
                <w:t>Dezvoltare Rurala</w:t>
              </w:r>
            </w:hyperlink>
            <w:r w:rsidRPr="00EA1BA6">
              <w:rPr>
                <w:rFonts w:asciiTheme="minorHAnsi" w:hAnsiTheme="minorHAnsi" w:cstheme="minorHAnsi"/>
                <w:sz w:val="22"/>
                <w:szCs w:val="22"/>
              </w:rPr>
              <w:t>&gt;&gt;</w:t>
            </w:r>
            <w:hyperlink r:id="rId17" w:history="1">
              <w:r w:rsidRPr="00EA1BA6">
                <w:rPr>
                  <w:rStyle w:val="Hyperlink"/>
                  <w:rFonts w:asciiTheme="minorHAnsi" w:hAnsiTheme="minorHAnsi" w:cstheme="minorHAnsi"/>
                  <w:sz w:val="22"/>
                  <w:szCs w:val="22"/>
                </w:rPr>
                <w:t>Grupurile de producatori recunoscute</w:t>
              </w:r>
            </w:hyperlink>
            <w:r w:rsidRPr="00EA1BA6">
              <w:rPr>
                <w:rFonts w:asciiTheme="minorHAnsi" w:hAnsiTheme="minorHAnsi" w:cstheme="minorHAnsi"/>
                <w:sz w:val="22"/>
                <w:szCs w:val="22"/>
              </w:rPr>
              <w:t xml:space="preserve">, dacă acesta are </w:t>
            </w:r>
            <w:r w:rsidRPr="00EA1BA6">
              <w:rPr>
                <w:rFonts w:asciiTheme="minorHAnsi" w:hAnsiTheme="minorHAnsi" w:cstheme="minorHAnsi"/>
                <w:b/>
                <w:sz w:val="22"/>
                <w:szCs w:val="22"/>
              </w:rPr>
              <w:t xml:space="preserve">Aviz de recunoaştere pentru grupurile de producători emis de MADR </w:t>
            </w:r>
            <w:r w:rsidRPr="00EA1BA6">
              <w:rPr>
                <w:rFonts w:asciiTheme="minorHAnsi" w:hAnsiTheme="minorHAnsi" w:cstheme="minorHAnsi"/>
                <w:sz w:val="22"/>
                <w:szCs w:val="22"/>
                <w:lang w:val="fr-FR"/>
              </w:rPr>
              <w:t>şi se tipăreşte pagina cu rezultatul verificării</w:t>
            </w:r>
            <w:r w:rsidRPr="00EA1BA6">
              <w:rPr>
                <w:rFonts w:asciiTheme="minorHAnsi" w:hAnsiTheme="minorHAnsi" w:cstheme="minorHAnsi"/>
                <w:sz w:val="22"/>
                <w:szCs w:val="22"/>
              </w:rPr>
              <w:t>)</w:t>
            </w:r>
            <w:r w:rsidRPr="00EA1BA6">
              <w:rPr>
                <w:rFonts w:asciiTheme="minorHAnsi" w:hAnsiTheme="minorHAnsi" w:cstheme="minorHAnsi"/>
                <w:b/>
                <w:sz w:val="22"/>
                <w:szCs w:val="22"/>
              </w:rPr>
              <w:t>.</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Dacă în urma verificării efectuate în conformitate cu precizările din coloana “puncte de verificat”,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expertul constată că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solicitantul se încadrează în categoria b</w:t>
            </w:r>
            <w:r w:rsidR="003025AB">
              <w:rPr>
                <w:rFonts w:asciiTheme="minorHAnsi" w:hAnsiTheme="minorHAnsi" w:cstheme="minorHAnsi"/>
                <w:sz w:val="22"/>
                <w:szCs w:val="22"/>
              </w:rPr>
              <w:t xml:space="preserve">eneficiarilor eligibili </w:t>
            </w:r>
          </w:p>
          <w:p w:rsidR="00393932" w:rsidRDefault="003025AB" w:rsidP="00283555">
            <w:pPr>
              <w:tabs>
                <w:tab w:val="left" w:pos="360"/>
              </w:tabs>
              <w:ind w:right="-365"/>
              <w:rPr>
                <w:rFonts w:asciiTheme="minorHAnsi" w:hAnsiTheme="minorHAnsi" w:cstheme="minorHAnsi"/>
                <w:sz w:val="22"/>
                <w:szCs w:val="22"/>
              </w:rPr>
            </w:pPr>
            <w:proofErr w:type="gramStart"/>
            <w:r>
              <w:rPr>
                <w:rFonts w:asciiTheme="minorHAnsi" w:hAnsiTheme="minorHAnsi" w:cstheme="minorHAnsi"/>
                <w:sz w:val="22"/>
                <w:szCs w:val="22"/>
              </w:rPr>
              <w:t>pentru</w:t>
            </w:r>
            <w:proofErr w:type="gramEnd"/>
            <w:r>
              <w:rPr>
                <w:rFonts w:asciiTheme="minorHAnsi" w:hAnsiTheme="minorHAnsi" w:cstheme="minorHAnsi"/>
                <w:sz w:val="22"/>
                <w:szCs w:val="22"/>
              </w:rPr>
              <w:t xml:space="preserve"> M2</w:t>
            </w:r>
            <w:r w:rsidR="00887272" w:rsidRPr="00887272">
              <w:rPr>
                <w:rFonts w:asciiTheme="minorHAnsi" w:hAnsiTheme="minorHAnsi" w:cstheme="minorHAnsi"/>
                <w:sz w:val="22"/>
                <w:szCs w:val="22"/>
              </w:rPr>
              <w:t xml:space="preserve">.1, bifează căsuţa corespunzatoare categoriei reprezentată de solicitant şi caseta “da” pentru verificare.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În caz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contrar se va bifa “nu”, criteriul  fiind declarat </w:t>
            </w:r>
          </w:p>
          <w:p w:rsidR="00887272" w:rsidRPr="00393932" w:rsidRDefault="00887272" w:rsidP="00283555">
            <w:pPr>
              <w:tabs>
                <w:tab w:val="left" w:pos="360"/>
              </w:tabs>
              <w:ind w:right="-365"/>
              <w:rPr>
                <w:rFonts w:asciiTheme="minorHAnsi" w:hAnsiTheme="minorHAnsi" w:cstheme="minorHAnsi"/>
                <w:sz w:val="22"/>
                <w:szCs w:val="22"/>
              </w:rPr>
            </w:pPr>
            <w:proofErr w:type="gramStart"/>
            <w:r w:rsidRPr="00887272">
              <w:rPr>
                <w:rFonts w:asciiTheme="minorHAnsi" w:hAnsiTheme="minorHAnsi" w:cstheme="minorHAnsi"/>
                <w:sz w:val="22"/>
                <w:szCs w:val="22"/>
              </w:rPr>
              <w:t xml:space="preserve">neîndeplinit </w:t>
            </w:r>
            <w:r w:rsidR="003025AB">
              <w:rPr>
                <w:rFonts w:asciiTheme="minorHAnsi" w:hAnsiTheme="minorHAnsi" w:cstheme="minorHAnsi"/>
                <w:sz w:val="22"/>
                <w:szCs w:val="22"/>
              </w:rPr>
              <w:t>.</w:t>
            </w:r>
            <w:proofErr w:type="gramEnd"/>
            <w:r w:rsidR="003025AB">
              <w:rPr>
                <w:rFonts w:asciiTheme="minorHAnsi" w:hAnsiTheme="minorHAnsi" w:cstheme="minorHAnsi"/>
                <w:sz w:val="22"/>
                <w:szCs w:val="22"/>
              </w:rPr>
              <w:t xml:space="preserve"> </w:t>
            </w:r>
            <w:r w:rsidRPr="00887272">
              <w:rPr>
                <w:rFonts w:asciiTheme="minorHAnsi" w:hAnsiTheme="minorHAnsi" w:cstheme="minorHAnsi"/>
                <w:sz w:val="22"/>
                <w:szCs w:val="22"/>
              </w:rPr>
              <w:t xml:space="preserve"> </w:t>
            </w:r>
          </w:p>
        </w:tc>
      </w:tr>
    </w:tbl>
    <w:p w:rsidR="001805DB" w:rsidRDefault="001805DB" w:rsidP="00DD7826">
      <w:pPr>
        <w:tabs>
          <w:tab w:val="left" w:pos="3120"/>
          <w:tab w:val="center" w:pos="4320"/>
          <w:tab w:val="right" w:pos="8640"/>
        </w:tabs>
        <w:rPr>
          <w:rFonts w:ascii="Calibri" w:hAnsi="Calibri" w:cs="Calibri"/>
          <w:b/>
          <w:lang w:val="ro-RO"/>
        </w:rPr>
      </w:pPr>
    </w:p>
    <w:p w:rsidR="00C06C98" w:rsidRPr="00664DDE" w:rsidRDefault="00C06C98" w:rsidP="00664DDE">
      <w:pPr>
        <w:spacing w:line="276" w:lineRule="auto"/>
        <w:jc w:val="both"/>
        <w:rPr>
          <w:rFonts w:eastAsia="Calibri"/>
          <w:b/>
        </w:rPr>
      </w:pPr>
      <w:r>
        <w:rPr>
          <w:rFonts w:asciiTheme="minorHAnsi" w:eastAsia="SimSun" w:hAnsiTheme="minorHAnsi" w:cstheme="minorHAnsi"/>
          <w:b/>
          <w:sz w:val="22"/>
          <w:szCs w:val="22"/>
          <w:lang w:eastAsia="ro-RO"/>
        </w:rPr>
        <w:t>EG 2</w:t>
      </w:r>
      <w:r w:rsidRPr="00CE3A1A">
        <w:rPr>
          <w:rFonts w:asciiTheme="minorHAnsi" w:eastAsia="SimSun" w:hAnsiTheme="minorHAnsi" w:cstheme="minorHAnsi"/>
          <w:b/>
          <w:sz w:val="22"/>
          <w:szCs w:val="22"/>
          <w:lang w:eastAsia="ro-RO"/>
        </w:rPr>
        <w:t xml:space="preserve"> </w:t>
      </w:r>
      <w:r w:rsidRPr="00C06C98">
        <w:rPr>
          <w:rFonts w:ascii="Calibri" w:eastAsia="SimSun" w:hAnsi="Calibri" w:cs="Calibri"/>
          <w:b/>
          <w:sz w:val="22"/>
          <w:szCs w:val="22"/>
          <w:lang w:eastAsia="ro-RO"/>
        </w:rPr>
        <w:t xml:space="preserve">Solicitantul are obligatia de a crea cel putin </w:t>
      </w:r>
      <w:proofErr w:type="gramStart"/>
      <w:r w:rsidRPr="00C06C98">
        <w:rPr>
          <w:rFonts w:ascii="Calibri" w:eastAsia="SimSun" w:hAnsi="Calibri" w:cs="Calibri"/>
          <w:b/>
          <w:sz w:val="22"/>
          <w:szCs w:val="22"/>
          <w:lang w:eastAsia="ro-RO"/>
        </w:rPr>
        <w:t>un</w:t>
      </w:r>
      <w:proofErr w:type="gramEnd"/>
      <w:r w:rsidRPr="00C06C98">
        <w:rPr>
          <w:rFonts w:ascii="Calibri" w:eastAsia="SimSun" w:hAnsi="Calibri" w:cs="Calibri"/>
          <w:b/>
          <w:sz w:val="22"/>
          <w:szCs w:val="22"/>
          <w:lang w:eastAsia="ro-RO"/>
        </w:rPr>
        <w:t xml:space="preserve"> loc de munca</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C06C98" w:rsidRPr="00EA1BA6" w:rsidTr="00393932">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C06C98" w:rsidRPr="00EA1BA6" w:rsidRDefault="00C06C98"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C06C98" w:rsidRPr="00EA1BA6" w:rsidRDefault="00C06C98"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C06C98" w:rsidRPr="00EA1BA6" w:rsidTr="00393932">
        <w:trPr>
          <w:trHeight w:val="64"/>
        </w:trPr>
        <w:tc>
          <w:tcPr>
            <w:tcW w:w="3331" w:type="dxa"/>
            <w:tcBorders>
              <w:top w:val="single" w:sz="4" w:space="0" w:color="auto"/>
              <w:left w:val="single" w:sz="4" w:space="0" w:color="auto"/>
              <w:bottom w:val="single" w:sz="4" w:space="0" w:color="auto"/>
              <w:right w:val="single" w:sz="4" w:space="0" w:color="auto"/>
            </w:tcBorders>
          </w:tcPr>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Cererea de finantare</w:t>
            </w:r>
          </w:p>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Studiu de fezabilitate</w:t>
            </w:r>
          </w:p>
          <w:p w:rsidR="00C06C98" w:rsidRPr="00A1542E" w:rsidRDefault="00C06C98" w:rsidP="00A1542E">
            <w:pPr>
              <w:tabs>
                <w:tab w:val="left" w:pos="360"/>
              </w:tabs>
              <w:ind w:right="-365"/>
              <w:rPr>
                <w:rFonts w:asciiTheme="minorHAnsi" w:hAnsiTheme="minorHAnsi" w:cstheme="minorHAnsi"/>
                <w:sz w:val="22"/>
                <w:szCs w:val="22"/>
              </w:rPr>
            </w:pPr>
            <w:r w:rsidRPr="00A1542E">
              <w:rPr>
                <w:rFonts w:asciiTheme="minorHAnsi" w:hAnsiTheme="minorHAnsi" w:cstheme="minorHAnsi"/>
                <w:sz w:val="22"/>
                <w:szCs w:val="22"/>
              </w:rPr>
              <w:t>Anexa 19 la ghidul solicitantului</w:t>
            </w:r>
          </w:p>
          <w:p w:rsidR="00C06C98" w:rsidRPr="00EA1BA6" w:rsidRDefault="00C06C98"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393932" w:rsidRDefault="00393932" w:rsidP="0039393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 verifica in dosarul cererii de finantare (cererea de finantare, </w:t>
            </w:r>
            <w:r w:rsidR="00664DDE">
              <w:rPr>
                <w:rFonts w:asciiTheme="minorHAnsi" w:hAnsiTheme="minorHAnsi" w:cstheme="minorHAnsi"/>
                <w:sz w:val="22"/>
                <w:szCs w:val="22"/>
              </w:rPr>
              <w:t>studiu</w:t>
            </w:r>
            <w:r>
              <w:rPr>
                <w:rFonts w:asciiTheme="minorHAnsi" w:hAnsiTheme="minorHAnsi" w:cstheme="minorHAnsi"/>
                <w:sz w:val="22"/>
                <w:szCs w:val="22"/>
              </w:rPr>
              <w:t xml:space="preserve"> de fezabilitate, anexa 19) daca solicitantul a prevazut crearea unui loc de munca.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In cadrul studiului de fezabilitate si a cereri de finantare se va mentiona NUMARUL DE LOCURI DE MUNCA NOU CREATE de catre solicitant.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Solicitantul are obligatia de prevedea in cadrul proiectului crearea a cel putin un loc de munca cu </w:t>
            </w:r>
            <w:r w:rsidRPr="00E85251">
              <w:rPr>
                <w:rFonts w:asciiTheme="minorHAnsi" w:hAnsiTheme="minorHAnsi" w:cstheme="minorHAnsi"/>
                <w:sz w:val="22"/>
                <w:szCs w:val="22"/>
              </w:rPr>
              <w:t>jumatate de norma</w:t>
            </w:r>
            <w:r w:rsidRPr="00393932">
              <w:rPr>
                <w:rFonts w:asciiTheme="minorHAnsi" w:hAnsiTheme="minorHAnsi" w:cstheme="minorHAnsi"/>
                <w:sz w:val="22"/>
                <w:szCs w:val="22"/>
              </w:rPr>
              <w:t xml:space="preserve">. In situatia in care aceasta prevedere nu se regeseste in cadrul studiului de fezabilitate si a cererii de finantare proiectul va fi respins de catre GAL. </w:t>
            </w:r>
          </w:p>
          <w:p w:rsidR="00393932" w:rsidRPr="00393932" w:rsidRDefault="00393932" w:rsidP="00393932">
            <w:pPr>
              <w:spacing w:line="276" w:lineRule="auto"/>
              <w:jc w:val="both"/>
              <w:rPr>
                <w:rFonts w:asciiTheme="minorHAnsi" w:hAnsiTheme="minorHAnsi" w:cstheme="minorHAnsi"/>
                <w:sz w:val="22"/>
                <w:szCs w:val="22"/>
              </w:rPr>
            </w:pPr>
            <w:r w:rsidRPr="00393932">
              <w:rPr>
                <w:rFonts w:asciiTheme="minorHAnsi" w:hAnsiTheme="minorHAnsi" w:cstheme="minorHAnsi"/>
                <w:sz w:val="22"/>
                <w:szCs w:val="22"/>
              </w:rPr>
              <w:t xml:space="preserve">GAL va efectua verificari in acest sens si va solicita beneficiarului finantarii furnizarea documentelor care atesta crearea unui nou loc de munca.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adresa MADR, DGDR AM PNDR nr. 233485/29.09.2017 sunt mentionate urmatoarele: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daca un loc de munca existent cu jumatate de norma este transformat intr-un loc de munca cu norma intreaga, valoarea indicatorului este de 0.5 (se considera crearea unei jumatati de loc de munca);</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-locurile de munca existente la momentul depunerii cererii de finantare nu constituie locuri de munca nou create;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-se vor considera doar locurile de muncă nou create, cee ce exclude locurile de munca mentinute;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-activitatea de voluntariat nu se consideră crearea de locuri de muncă, însă formele de autoangajare sunt incluse. Prin urmare, orice forma de autoangajare definita in baza legislatiei nationale (PFA, II, IF) poate fi luată în considerare la cuantificarea locurilor de muncă nou create”.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nota de clarificari a MADR, DGDR AM PNDR nr. 216/15.02.2018 sunt mentionate urmatoarele: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PFA si II, daca se incadreaza in categoria de start-up (intreprindere infiintata in anul depuneri cererii de finantare sau cu o vechime de maxim 3 ani fiscali consecutivi, dar care nu a desfasurat </w:t>
            </w:r>
            <w:r w:rsidRPr="00393932">
              <w:rPr>
                <w:rFonts w:asciiTheme="minorHAnsi" w:eastAsia="Times New Roman" w:hAnsiTheme="minorHAnsi" w:cstheme="minorHAnsi"/>
                <w:sz w:val="22"/>
                <w:szCs w:val="22"/>
              </w:rPr>
              <w:lastRenderedPageBreak/>
              <w:t>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Dupa implementarea obiectivelor proiectului, locurile de munca nou create vor fi demonstrate prin declaratiile financiare si documentele fiscal ale membrilor semnatari ai acordului de constituire”</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in care solicitantul PFA, II nu se incadreaza in categoria de startup, vor fi cuantificate doar locurile de munca propuse prin proiect pentru care se vor incheia contracte de munca.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SRL vor fi cuantificate doar locurile de munca propuse prin proiect pentru care se vor incheia contracte de munca, dupa data semnarii contractului de finantare. </w:t>
            </w: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p>
          <w:p w:rsidR="00393932" w:rsidRPr="00393932" w:rsidRDefault="00393932" w:rsidP="00393932">
            <w:pPr>
              <w:pStyle w:val="Bodytext22"/>
              <w:shd w:val="clear" w:color="auto" w:fill="auto"/>
              <w:spacing w:before="0" w:after="0" w:line="240" w:lineRule="auto"/>
              <w:ind w:firstLine="0"/>
              <w:jc w:val="both"/>
              <w:rPr>
                <w:rFonts w:asciiTheme="minorHAnsi" w:eastAsia="Times New Roman" w:hAnsiTheme="minorHAnsi" w:cstheme="minorHAnsi"/>
                <w:sz w:val="22"/>
                <w:szCs w:val="22"/>
              </w:rPr>
            </w:pPr>
            <w:r w:rsidRPr="00393932">
              <w:rPr>
                <w:rFonts w:asciiTheme="minorHAnsi" w:eastAsia="Times New Roman" w:hAnsiTheme="minorHAnsi" w:cstheme="minorHAnsi"/>
                <w:sz w:val="22"/>
                <w:szCs w:val="22"/>
              </w:rPr>
              <w:t xml:space="preserve">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 de ex. sub forma unei foi de prezenta (pontaj) sau a unui document cu valoare echivalenta. </w:t>
            </w:r>
          </w:p>
          <w:p w:rsidR="00393932" w:rsidRPr="00393932" w:rsidRDefault="00393932" w:rsidP="00393932">
            <w:pPr>
              <w:jc w:val="both"/>
              <w:rPr>
                <w:rFonts w:asciiTheme="minorHAnsi" w:hAnsiTheme="minorHAnsi" w:cstheme="minorHAnsi"/>
                <w:sz w:val="22"/>
                <w:szCs w:val="22"/>
              </w:rPr>
            </w:pPr>
            <w:r w:rsidRPr="00393932">
              <w:rPr>
                <w:rFonts w:asciiTheme="minorHAnsi" w:hAnsiTheme="minorHAnsi" w:cstheme="minorHAnsi"/>
                <w:sz w:val="22"/>
                <w:szCs w:val="22"/>
              </w:rPr>
              <w:t xml:space="preserve">La depunerea cererii de finantare, solicitantul va completa Anexa nr. 19 la prezentul ghid “Declaratie pe proprie raspundere privind agajamentul solicitantului de a crea locuri de munca prin proiect” prin care se obliga, ca daca proiectul va fi selectat pentru finantare, va crea cel putin un loc de munca cu </w:t>
            </w:r>
            <w:r w:rsidRPr="00E85251">
              <w:rPr>
                <w:rFonts w:asciiTheme="minorHAnsi" w:hAnsiTheme="minorHAnsi" w:cstheme="minorHAnsi"/>
                <w:sz w:val="22"/>
                <w:szCs w:val="22"/>
              </w:rPr>
              <w:t>jumatate de norma.</w:t>
            </w:r>
          </w:p>
          <w:p w:rsidR="00C06C98" w:rsidRDefault="00393932" w:rsidP="00393932">
            <w:pPr>
              <w:tabs>
                <w:tab w:val="left" w:pos="360"/>
              </w:tabs>
              <w:ind w:right="-365"/>
              <w:rPr>
                <w:rFonts w:asciiTheme="minorHAnsi" w:hAnsiTheme="minorHAnsi" w:cstheme="minorHAnsi"/>
                <w:sz w:val="22"/>
                <w:szCs w:val="22"/>
              </w:rPr>
            </w:pPr>
            <w:r w:rsidRPr="00393932">
              <w:rPr>
                <w:rFonts w:asciiTheme="minorHAnsi" w:hAnsiTheme="minorHAnsi" w:cstheme="minorHAnsi"/>
                <w:sz w:val="22"/>
                <w:szCs w:val="22"/>
              </w:rPr>
              <w:t>Solicitantul isi asuma integral responsabilitatea crearii unui nou loc de munca.</w:t>
            </w:r>
          </w:p>
          <w:p w:rsidR="00E85251" w:rsidRDefault="00040BAA" w:rsidP="00393932">
            <w:pPr>
              <w:tabs>
                <w:tab w:val="left" w:pos="360"/>
              </w:tabs>
              <w:ind w:right="-365"/>
              <w:rPr>
                <w:rFonts w:ascii="Calibri" w:hAnsi="Calibri"/>
                <w:sz w:val="22"/>
                <w:szCs w:val="22"/>
                <w:lang w:val="ro-RO" w:eastAsia="ro-RO"/>
              </w:rPr>
            </w:pPr>
            <w:r w:rsidRPr="00BE025C">
              <w:rPr>
                <w:rFonts w:ascii="Calibri" w:hAnsi="Calibri"/>
                <w:sz w:val="22"/>
                <w:szCs w:val="22"/>
                <w:lang w:val="ro-RO" w:eastAsia="ro-RO"/>
              </w:rPr>
              <w:t xml:space="preserve">Dacă în urma verificării efectuate în conformitate cu precizările din </w:t>
            </w:r>
          </w:p>
          <w:p w:rsidR="00040BAA" w:rsidRDefault="00040BAA" w:rsidP="00393932">
            <w:pPr>
              <w:tabs>
                <w:tab w:val="left" w:pos="360"/>
              </w:tabs>
              <w:ind w:right="-365"/>
              <w:rPr>
                <w:rFonts w:ascii="Calibri" w:hAnsi="Calibri"/>
                <w:sz w:val="22"/>
                <w:szCs w:val="22"/>
                <w:lang w:val="ro-RO" w:eastAsia="ro-RO"/>
              </w:rPr>
            </w:pPr>
            <w:r w:rsidRPr="00BE025C">
              <w:rPr>
                <w:rFonts w:ascii="Calibri" w:hAnsi="Calibri"/>
                <w:sz w:val="22"/>
                <w:szCs w:val="22"/>
                <w:lang w:val="ro-RO" w:eastAsia="ro-RO"/>
              </w:rPr>
              <w:t>coloana “puncte de verificat”</w:t>
            </w:r>
            <w:r>
              <w:rPr>
                <w:rFonts w:ascii="Calibri" w:hAnsi="Calibri"/>
                <w:sz w:val="22"/>
                <w:szCs w:val="22"/>
                <w:lang w:val="ro-RO" w:eastAsia="ro-RO"/>
              </w:rPr>
              <w:t xml:space="preserve">, expertul constată că solicitantul a </w:t>
            </w:r>
          </w:p>
          <w:p w:rsidR="00040BAA" w:rsidRDefault="008A5FE4" w:rsidP="00040BAA">
            <w:pPr>
              <w:tabs>
                <w:tab w:val="left" w:pos="360"/>
              </w:tabs>
              <w:ind w:right="-365"/>
              <w:rPr>
                <w:rFonts w:ascii="Calibri" w:hAnsi="Calibri"/>
                <w:sz w:val="22"/>
                <w:szCs w:val="22"/>
                <w:lang w:val="ro-RO" w:eastAsia="ro-RO"/>
              </w:rPr>
            </w:pPr>
            <w:r>
              <w:rPr>
                <w:rFonts w:ascii="Calibri" w:hAnsi="Calibri"/>
                <w:sz w:val="22"/>
                <w:szCs w:val="22"/>
                <w:lang w:val="ro-RO" w:eastAsia="ro-RO"/>
              </w:rPr>
              <w:t>p</w:t>
            </w:r>
            <w:r w:rsidR="00040BAA">
              <w:rPr>
                <w:rFonts w:ascii="Calibri" w:hAnsi="Calibri"/>
                <w:sz w:val="22"/>
                <w:szCs w:val="22"/>
                <w:lang w:val="ro-RO" w:eastAsia="ro-RO"/>
              </w:rPr>
              <w:t>rev</w:t>
            </w:r>
            <w:r>
              <w:rPr>
                <w:rFonts w:ascii="Calibri" w:hAnsi="Calibri"/>
                <w:sz w:val="22"/>
                <w:szCs w:val="22"/>
                <w:lang w:val="ro-RO" w:eastAsia="ro-RO"/>
              </w:rPr>
              <w:t>a</w:t>
            </w:r>
            <w:r w:rsidR="00040BAA">
              <w:rPr>
                <w:rFonts w:ascii="Calibri" w:hAnsi="Calibri"/>
                <w:sz w:val="22"/>
                <w:szCs w:val="22"/>
                <w:lang w:val="ro-RO" w:eastAsia="ro-RO"/>
              </w:rPr>
              <w:t xml:space="preserve">zut crearea unui loc de munca </w:t>
            </w:r>
            <w:r w:rsidR="00040BAA" w:rsidRPr="00BE025C">
              <w:rPr>
                <w:rFonts w:ascii="Calibri" w:hAnsi="Calibri"/>
                <w:sz w:val="22"/>
                <w:szCs w:val="22"/>
                <w:lang w:val="ro-RO" w:eastAsia="ro-RO"/>
              </w:rPr>
              <w:t xml:space="preserve">se bifează coloana DA. </w:t>
            </w:r>
          </w:p>
          <w:p w:rsidR="00040BAA" w:rsidRPr="00887272" w:rsidRDefault="00040BAA" w:rsidP="00040BAA">
            <w:pPr>
              <w:tabs>
                <w:tab w:val="left" w:pos="360"/>
              </w:tabs>
              <w:ind w:right="-365"/>
              <w:rPr>
                <w:rFonts w:ascii="Calibri" w:hAnsi="Calibri" w:cs="Calibri"/>
                <w:sz w:val="22"/>
                <w:szCs w:val="22"/>
                <w:lang w:val="it-IT"/>
              </w:rPr>
            </w:pPr>
            <w:r w:rsidRPr="00BE025C">
              <w:rPr>
                <w:rFonts w:ascii="Calibri" w:hAnsi="Calibri"/>
                <w:sz w:val="22"/>
                <w:szCs w:val="22"/>
                <w:lang w:val="ro-RO" w:eastAsia="ro-RO"/>
              </w:rPr>
              <w:t>În caz contrar se va bifa “NU”, iar cererea de finanţare va fi declarată neeligibilă.</w:t>
            </w:r>
          </w:p>
        </w:tc>
      </w:tr>
    </w:tbl>
    <w:p w:rsidR="00C06C98" w:rsidRDefault="00C06C98" w:rsidP="00DD7826">
      <w:pPr>
        <w:tabs>
          <w:tab w:val="left" w:pos="3120"/>
          <w:tab w:val="center" w:pos="4320"/>
          <w:tab w:val="right" w:pos="8640"/>
        </w:tabs>
        <w:rPr>
          <w:rFonts w:ascii="Calibri" w:hAnsi="Calibri" w:cs="Calibri"/>
          <w:b/>
          <w:lang w:val="ro-RO"/>
        </w:rPr>
      </w:pPr>
    </w:p>
    <w:p w:rsidR="0043568B" w:rsidRPr="00664DDE" w:rsidRDefault="0043568B" w:rsidP="0043568B">
      <w:pPr>
        <w:spacing w:line="276" w:lineRule="auto"/>
        <w:jc w:val="both"/>
        <w:rPr>
          <w:rFonts w:eastAsia="Calibri"/>
          <w:b/>
        </w:rPr>
      </w:pPr>
      <w:r>
        <w:rPr>
          <w:rFonts w:asciiTheme="minorHAnsi" w:eastAsia="SimSun" w:hAnsiTheme="minorHAnsi" w:cstheme="minorHAnsi"/>
          <w:b/>
          <w:sz w:val="22"/>
          <w:szCs w:val="22"/>
          <w:lang w:eastAsia="ro-RO"/>
        </w:rPr>
        <w:t>EG 3</w:t>
      </w:r>
      <w:r w:rsidRPr="00CE3A1A">
        <w:rPr>
          <w:rFonts w:asciiTheme="minorHAnsi" w:eastAsia="SimSun" w:hAnsiTheme="minorHAnsi" w:cstheme="minorHAnsi"/>
          <w:b/>
          <w:sz w:val="22"/>
          <w:szCs w:val="22"/>
          <w:lang w:eastAsia="ro-RO"/>
        </w:rPr>
        <w:t xml:space="preserve"> </w:t>
      </w:r>
      <w:r w:rsidRPr="00C06C98">
        <w:rPr>
          <w:rFonts w:ascii="Calibri" w:eastAsia="SimSun" w:hAnsi="Calibri" w:cs="Calibri"/>
          <w:b/>
          <w:sz w:val="22"/>
          <w:szCs w:val="22"/>
          <w:lang w:eastAsia="ro-RO"/>
        </w:rPr>
        <w:t xml:space="preserve">Solicitantul </w:t>
      </w:r>
      <w:r>
        <w:rPr>
          <w:rFonts w:ascii="Calibri" w:eastAsia="SimSun" w:hAnsi="Calibri" w:cs="Calibri"/>
          <w:b/>
          <w:sz w:val="22"/>
          <w:szCs w:val="22"/>
          <w:lang w:eastAsia="ro-RO"/>
        </w:rPr>
        <w:t xml:space="preserve">trebui </w:t>
      </w:r>
      <w:proofErr w:type="gramStart"/>
      <w:r>
        <w:rPr>
          <w:rFonts w:ascii="Calibri" w:eastAsia="SimSun" w:hAnsi="Calibri" w:cs="Calibri"/>
          <w:b/>
          <w:sz w:val="22"/>
          <w:szCs w:val="22"/>
          <w:lang w:eastAsia="ro-RO"/>
        </w:rPr>
        <w:t>sa</w:t>
      </w:r>
      <w:proofErr w:type="gramEnd"/>
      <w:r>
        <w:rPr>
          <w:rFonts w:ascii="Calibri" w:eastAsia="SimSun" w:hAnsi="Calibri" w:cs="Calibri"/>
          <w:b/>
          <w:sz w:val="22"/>
          <w:szCs w:val="22"/>
          <w:lang w:eastAsia="ro-RO"/>
        </w:rPr>
        <w:t xml:space="preserve"> demonstreze asigurarea cofinantarii investitiei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3568B"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3568B"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43568B" w:rsidRPr="00EA1BA6" w:rsidRDefault="00000FCB" w:rsidP="001241B3">
            <w:pPr>
              <w:spacing w:before="120" w:after="120"/>
              <w:jc w:val="both"/>
              <w:rPr>
                <w:rFonts w:asciiTheme="minorHAnsi" w:hAnsiTheme="minorHAnsi" w:cstheme="minorHAnsi"/>
                <w:sz w:val="22"/>
                <w:szCs w:val="22"/>
              </w:rPr>
            </w:pPr>
            <w:r w:rsidRPr="005B5625">
              <w:rPr>
                <w:rFonts w:ascii="Calibri" w:hAnsi="Calibri" w:cs="Calibri"/>
                <w:sz w:val="22"/>
                <w:szCs w:val="22"/>
                <w:lang w:eastAsia="fr-FR"/>
              </w:rPr>
              <w:t>Declaratia F</w:t>
            </w:r>
            <w:r>
              <w:rPr>
                <w:rFonts w:ascii="Calibri" w:hAnsi="Calibri" w:cs="Calibri"/>
                <w:sz w:val="22"/>
                <w:szCs w:val="22"/>
                <w:lang w:eastAsia="fr-FR"/>
              </w:rPr>
              <w:t xml:space="preserve"> din Cererea de finantare </w:t>
            </w:r>
          </w:p>
        </w:tc>
        <w:tc>
          <w:tcPr>
            <w:tcW w:w="6434" w:type="dxa"/>
            <w:tcBorders>
              <w:top w:val="single" w:sz="4" w:space="0" w:color="auto"/>
              <w:left w:val="single" w:sz="4" w:space="0" w:color="auto"/>
              <w:bottom w:val="single" w:sz="4" w:space="0" w:color="auto"/>
              <w:right w:val="single" w:sz="4" w:space="0" w:color="auto"/>
            </w:tcBorders>
          </w:tcPr>
          <w:p w:rsidR="00AF5881" w:rsidRDefault="00AF5881" w:rsidP="00AF5881">
            <w:pPr>
              <w:jc w:val="both"/>
              <w:rPr>
                <w:rFonts w:asciiTheme="minorHAnsi" w:hAnsiTheme="minorHAnsi" w:cstheme="minorHAnsi"/>
                <w:sz w:val="22"/>
                <w:szCs w:val="22"/>
              </w:rPr>
            </w:pPr>
            <w:r w:rsidRPr="00AF5881">
              <w:rPr>
                <w:rFonts w:asciiTheme="minorHAnsi" w:hAnsiTheme="minorHAnsi" w:cstheme="minorHAnsi"/>
                <w:sz w:val="22"/>
                <w:szCs w:val="22"/>
              </w:rPr>
              <w:t>Expertul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p w:rsidR="0043568B" w:rsidRPr="00AF5881" w:rsidRDefault="00AF5881" w:rsidP="00AF5881">
            <w:pPr>
              <w:jc w:val="both"/>
              <w:rPr>
                <w:rFonts w:asciiTheme="minorHAnsi" w:hAnsiTheme="minorHAnsi" w:cstheme="minorHAnsi"/>
                <w:sz w:val="22"/>
                <w:szCs w:val="22"/>
              </w:rPr>
            </w:pPr>
            <w:r>
              <w:rPr>
                <w:rFonts w:asciiTheme="minorHAnsi" w:hAnsiTheme="minorHAnsi" w:cstheme="minorHAnsi"/>
                <w:sz w:val="22"/>
                <w:szCs w:val="22"/>
              </w:rPr>
              <w:t>D</w:t>
            </w:r>
            <w:r w:rsidRPr="00AF5881">
              <w:rPr>
                <w:rFonts w:asciiTheme="minorHAnsi" w:hAnsiTheme="minorHAnsi" w:cstheme="minorHAnsi"/>
                <w:sz w:val="22"/>
                <w:szCs w:val="22"/>
              </w:rPr>
              <w:t xml:space="preserve">acă solicitantul a refuzat să-şi asume Declaraţia F, în urma solicitării </w:t>
            </w:r>
            <w:r w:rsidRPr="00AF5881">
              <w:rPr>
                <w:rFonts w:asciiTheme="minorHAnsi" w:hAnsiTheme="minorHAnsi" w:cstheme="minorHAnsi"/>
                <w:sz w:val="22"/>
                <w:szCs w:val="22"/>
              </w:rPr>
              <w:lastRenderedPageBreak/>
              <w:t>de informaţii suplimentare, se va bifa “nu”, iar</w:t>
            </w:r>
            <w:r>
              <w:rPr>
                <w:rFonts w:asciiTheme="minorHAnsi" w:hAnsiTheme="minorHAnsi" w:cstheme="minorHAnsi"/>
                <w:sz w:val="22"/>
                <w:szCs w:val="22"/>
              </w:rPr>
              <w:t xml:space="preserve"> </w:t>
            </w:r>
            <w:r w:rsidRPr="005B5625">
              <w:rPr>
                <w:rFonts w:ascii="Calibri" w:hAnsi="Calibri" w:cs="Calibri"/>
                <w:sz w:val="22"/>
                <w:szCs w:val="22"/>
                <w:lang w:val="it-IT"/>
              </w:rPr>
              <w:t>criteriul de eligibilitate se consideră neîndeplinit.</w:t>
            </w:r>
          </w:p>
        </w:tc>
      </w:tr>
    </w:tbl>
    <w:p w:rsidR="0043568B" w:rsidRDefault="0043568B" w:rsidP="0043568B">
      <w:pPr>
        <w:tabs>
          <w:tab w:val="left" w:pos="3120"/>
          <w:tab w:val="center" w:pos="4320"/>
          <w:tab w:val="right" w:pos="8640"/>
        </w:tabs>
        <w:rPr>
          <w:rFonts w:ascii="Calibri" w:hAnsi="Calibri" w:cs="Calibri"/>
          <w:b/>
          <w:lang w:val="ro-RO"/>
        </w:rPr>
      </w:pPr>
    </w:p>
    <w:p w:rsidR="006116F1" w:rsidRDefault="006116F1" w:rsidP="0043568B">
      <w:pPr>
        <w:tabs>
          <w:tab w:val="left" w:pos="3120"/>
          <w:tab w:val="center" w:pos="4320"/>
          <w:tab w:val="right" w:pos="8640"/>
        </w:tabs>
        <w:rPr>
          <w:rFonts w:ascii="Calibri" w:eastAsia="SimSun" w:hAnsi="Calibri" w:cs="Calibri" w:hint="eastAsia"/>
          <w:b/>
          <w:sz w:val="22"/>
          <w:szCs w:val="22"/>
          <w:lang w:eastAsia="ro-RO"/>
        </w:rPr>
      </w:pPr>
      <w:r w:rsidRPr="006116F1">
        <w:rPr>
          <w:rFonts w:ascii="Calibri" w:eastAsia="SimSun" w:hAnsi="Calibri" w:cs="Calibri"/>
          <w:b/>
          <w:sz w:val="22"/>
          <w:szCs w:val="22"/>
          <w:lang w:eastAsia="ro-RO"/>
        </w:rPr>
        <w:t xml:space="preserve">EG 4 Viabilitatea economică a investiției trebuie </w:t>
      </w:r>
      <w:proofErr w:type="gramStart"/>
      <w:r w:rsidRPr="006116F1">
        <w:rPr>
          <w:rFonts w:ascii="Calibri" w:eastAsia="SimSun" w:hAnsi="Calibri" w:cs="Calibri"/>
          <w:b/>
          <w:sz w:val="22"/>
          <w:szCs w:val="22"/>
          <w:lang w:eastAsia="ro-RO"/>
        </w:rPr>
        <w:t>să</w:t>
      </w:r>
      <w:proofErr w:type="gramEnd"/>
      <w:r w:rsidRPr="006116F1">
        <w:rPr>
          <w:rFonts w:ascii="Calibri" w:eastAsia="SimSun" w:hAnsi="Calibri" w:cs="Calibri"/>
          <w:b/>
          <w:sz w:val="22"/>
          <w:szCs w:val="22"/>
          <w:lang w:eastAsia="ro-RO"/>
        </w:rPr>
        <w:t xml:space="preserve"> fie demonstrată în baza documentatiei tehnico-economice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6116F1" w:rsidRPr="0038739B" w:rsidTr="00C44705">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sz w:val="22"/>
                <w:szCs w:val="22"/>
              </w:rPr>
            </w:pPr>
            <w:r w:rsidRPr="0038739B">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b/>
                <w:sz w:val="22"/>
                <w:szCs w:val="22"/>
                <w:lang w:val="pt-BR"/>
              </w:rPr>
            </w:pPr>
            <w:r w:rsidRPr="0038739B">
              <w:rPr>
                <w:rFonts w:asciiTheme="minorHAnsi" w:hAnsiTheme="minorHAnsi" w:cstheme="minorHAnsi"/>
                <w:b/>
                <w:sz w:val="22"/>
                <w:szCs w:val="22"/>
                <w:lang w:val="pt-BR"/>
              </w:rPr>
              <w:t>PUNCTE DE VERIFICAT ÎN CADRUL DOCUMENTELOR  PREZENTATE</w:t>
            </w:r>
          </w:p>
        </w:tc>
      </w:tr>
      <w:tr w:rsidR="006116F1" w:rsidRPr="0038739B" w:rsidTr="00C44705">
        <w:trPr>
          <w:trHeight w:val="64"/>
        </w:trPr>
        <w:tc>
          <w:tcPr>
            <w:tcW w:w="3614"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t>Studiu de fezabilitate.</w:t>
            </w:r>
          </w:p>
          <w:p w:rsidR="00632108" w:rsidRPr="0038739B" w:rsidRDefault="00632108" w:rsidP="00CB48C5">
            <w:pPr>
              <w:pStyle w:val="NoSpacing"/>
            </w:pPr>
            <w:r w:rsidRPr="0038739B">
              <w:t>Anexa B sau C</w:t>
            </w:r>
          </w:p>
          <w:p w:rsidR="00632108" w:rsidRPr="0038739B" w:rsidRDefault="00632108" w:rsidP="00CB48C5">
            <w:pPr>
              <w:pStyle w:val="NoSpacing"/>
              <w:rPr>
                <w:b/>
              </w:rPr>
            </w:pPr>
            <w:r w:rsidRPr="0038739B">
              <w:rPr>
                <w:b/>
              </w:rPr>
              <w:t xml:space="preserve">Situaţiile financiare (bilant </w:t>
            </w:r>
            <w:r w:rsidRPr="0038739B">
              <w:t>–formularul 10</w:t>
            </w:r>
            <w:r w:rsidRPr="0038739B">
              <w:rPr>
                <w:b/>
              </w:rPr>
              <w:t>, cont de profit și pierderi</w:t>
            </w:r>
            <w:r w:rsidRPr="0038739B">
              <w:t xml:space="preserve"> – formularul 20</w:t>
            </w:r>
            <w:r w:rsidRPr="0038739B">
              <w:rPr>
                <w:b/>
              </w:rPr>
              <w:t>, formularele 30 și 40)</w:t>
            </w:r>
          </w:p>
          <w:p w:rsidR="00632108" w:rsidRPr="0038739B" w:rsidRDefault="00632108" w:rsidP="00CB48C5">
            <w:pPr>
              <w:pStyle w:val="NoSpacing"/>
            </w:pPr>
            <w:r w:rsidRPr="0038739B">
              <w:t>Sau</w:t>
            </w:r>
          </w:p>
          <w:p w:rsidR="00632108" w:rsidRPr="0038739B" w:rsidRDefault="00632108" w:rsidP="00CB48C5">
            <w:pPr>
              <w:pStyle w:val="NoSpacing"/>
            </w:pPr>
            <w:r w:rsidRPr="0038739B">
              <w:rPr>
                <w:b/>
              </w:rPr>
              <w:t xml:space="preserve">Declarația de inactivitate </w:t>
            </w:r>
            <w:r w:rsidRPr="0038739B">
              <w:t>înregistrată la Administrația Financiară, în cazul solicitanților care nu au desfășurat activitate anterior depunerii proiectului</w:t>
            </w:r>
          </w:p>
          <w:p w:rsidR="00243294" w:rsidRDefault="00632108" w:rsidP="00CB48C5">
            <w:pPr>
              <w:pStyle w:val="NoSpacing"/>
            </w:pPr>
            <w:r w:rsidRPr="0038739B">
              <w:t xml:space="preserve">Pentru </w:t>
            </w:r>
            <w:r w:rsidRPr="0038739B">
              <w:rPr>
                <w:b/>
              </w:rPr>
              <w:t>persoane fizice autorizate</w:t>
            </w:r>
            <w:r w:rsidRPr="0038739B">
              <w:t xml:space="preserve">, </w:t>
            </w:r>
            <w:r w:rsidRPr="0038739B">
              <w:rPr>
                <w:b/>
              </w:rPr>
              <w:t>intreprinderi familiale și  intreprinderi individuale</w:t>
            </w:r>
            <w:r w:rsidRPr="0038739B">
              <w:t xml:space="preserve">: </w:t>
            </w:r>
            <w:r w:rsidRPr="0038739B">
              <w:rPr>
                <w:b/>
              </w:rPr>
              <w:t>Declarație specială</w:t>
            </w:r>
            <w:r w:rsidRPr="0038739B">
              <w:t xml:space="preserve"> privind veniturile realizate în anul precedent depunerii proiectului  inregistrata la Administratia Financiara (formularul 200 insotit de Anexele la Formular) în care  rezultatul brut obţinut anual sa  fie pozitiv (inclusiv 0) </w:t>
            </w:r>
          </w:p>
          <w:p w:rsidR="00243294" w:rsidRDefault="00632108" w:rsidP="00CB48C5">
            <w:pPr>
              <w:pStyle w:val="NoSpacing"/>
            </w:pPr>
            <w:r w:rsidRPr="0038739B">
              <w:t xml:space="preserve">si/ sau </w:t>
            </w:r>
          </w:p>
          <w:p w:rsidR="00632108" w:rsidRDefault="00632108" w:rsidP="00CB48C5">
            <w:pPr>
              <w:pStyle w:val="NoSpacing"/>
            </w:pPr>
            <w:r w:rsidRPr="0038739B">
              <w:t xml:space="preserve">Declaratia privind veniturile din activitati agricole impuse pe norme de venit (formularul 212, </w:t>
            </w:r>
            <w:r w:rsidR="00243294">
              <w:t>)</w:t>
            </w:r>
          </w:p>
          <w:p w:rsidR="00243294" w:rsidRDefault="00243294" w:rsidP="00CB48C5">
            <w:pPr>
              <w:pStyle w:val="NoSpacing"/>
            </w:pPr>
            <w:r>
              <w:t xml:space="preserve">Si/sau </w:t>
            </w:r>
          </w:p>
          <w:p w:rsidR="00632108" w:rsidRPr="00CB48C5" w:rsidRDefault="00CB48C5" w:rsidP="00CB48C5">
            <w:pPr>
              <w:pStyle w:val="NoSpacing"/>
            </w:pPr>
            <w:r w:rsidRPr="00CB48C5">
              <w:rPr>
                <w:bCs/>
              </w:rPr>
              <w:t>Declaraţie unică</w:t>
            </w:r>
            <w:r w:rsidRPr="00CB48C5">
              <w:t> - privind impozitul pe venit şi contribuţiile sociale datorate de persoanele fizice</w:t>
            </w:r>
          </w:p>
          <w:p w:rsidR="00632108" w:rsidRPr="0038739B" w:rsidRDefault="00632108" w:rsidP="00CB48C5">
            <w:pPr>
              <w:pStyle w:val="NoSpacing"/>
            </w:pPr>
            <w:r w:rsidRPr="0038739B">
              <w:t xml:space="preserve">Pentru solicitantii a căror activitate a fost afectată de </w:t>
            </w:r>
            <w:r w:rsidRPr="0038739B">
              <w:rPr>
                <w:b/>
              </w:rPr>
              <w:t>calamități naturale</w:t>
            </w:r>
            <w:r w:rsidRPr="0038739B">
              <w:t xml:space="preserve"> (inundații, seceta excesivă etc) se vor prezenta:</w:t>
            </w:r>
          </w:p>
          <w:p w:rsidR="00632108" w:rsidRPr="0038739B" w:rsidRDefault="00CB48C5" w:rsidP="00CB48C5">
            <w:pPr>
              <w:pStyle w:val="NoSpacing"/>
            </w:pPr>
            <w:r>
              <w:t>-</w:t>
            </w:r>
            <w:r w:rsidR="00632108" w:rsidRPr="0038739B">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32108" w:rsidRPr="0038739B" w:rsidRDefault="00632108" w:rsidP="00CB48C5">
            <w:pPr>
              <w:pStyle w:val="NoSpacing"/>
            </w:pPr>
            <w:r w:rsidRPr="0038739B">
              <w:t xml:space="preserve">În cazul persoanelor fizice autorizate, </w:t>
            </w:r>
            <w:r w:rsidRPr="0038739B">
              <w:lastRenderedPageBreak/>
              <w:t>întreprinderilor individuale și întreprinderilor familiale se va prezenta:</w:t>
            </w:r>
          </w:p>
          <w:p w:rsidR="00CB48C5" w:rsidRDefault="00CB48C5" w:rsidP="00CB48C5">
            <w:pPr>
              <w:pStyle w:val="NoSpacing"/>
            </w:pPr>
            <w:r>
              <w:t>-</w:t>
            </w:r>
            <w:r w:rsidR="00632108" w:rsidRPr="0038739B">
              <w:t xml:space="preserve">Declarație specială privind veniturile realizate înregistrata la Administratia Financiară (formularul 200 însoțit de Anexele la Formular) în care rezultatul brut obţinut anual să nu fie negativ </w:t>
            </w:r>
          </w:p>
          <w:p w:rsidR="00632108" w:rsidRPr="00CB48C5" w:rsidRDefault="00632108" w:rsidP="00CB48C5">
            <w:pPr>
              <w:pStyle w:val="NoSpacing"/>
            </w:pPr>
            <w:r w:rsidRPr="0038739B">
              <w:t>si/ sau Declarația privind veniturile din activități agricole impuse pe norme de venit (formularul  212)</w:t>
            </w:r>
            <w:r w:rsidR="00CB48C5">
              <w:t xml:space="preserve">. </w:t>
            </w:r>
            <w:r w:rsidRPr="0038739B">
              <w:t xml:space="preserve">Formularul 212 se va depune de către solicitanții care au optat conform prevederilor legale, la impozitarea pe bază de norma de </w:t>
            </w:r>
            <w:r w:rsidRPr="00CB48C5">
              <w:t>venit.</w:t>
            </w:r>
          </w:p>
          <w:p w:rsidR="00CB48C5" w:rsidRPr="00CB48C5" w:rsidRDefault="00CB48C5" w:rsidP="00CB48C5">
            <w:pPr>
              <w:pStyle w:val="NoSpacing"/>
            </w:pPr>
            <w:r>
              <w:rPr>
                <w:bCs/>
              </w:rPr>
              <w:t>s</w:t>
            </w:r>
            <w:r w:rsidRPr="00CB48C5">
              <w:rPr>
                <w:bCs/>
              </w:rPr>
              <w:t>i/sau Declaraţie unică</w:t>
            </w:r>
            <w:r w:rsidRPr="00CB48C5">
              <w:t> - privind impozitul pe venit şi contribuţiile sociale datorate de persoanele fizice</w:t>
            </w:r>
          </w:p>
          <w:p w:rsidR="00632108" w:rsidRPr="0038739B" w:rsidRDefault="00632108" w:rsidP="00CB48C5">
            <w:pPr>
              <w:pStyle w:val="NoSpacing"/>
            </w:pPr>
          </w:p>
          <w:p w:rsidR="00632108" w:rsidRPr="0038739B" w:rsidRDefault="00632108" w:rsidP="00CB48C5">
            <w:pPr>
              <w:pStyle w:val="NoSpacing"/>
              <w:rPr>
                <w:i/>
              </w:rPr>
            </w:pPr>
            <w:r w:rsidRPr="0038739B">
              <w:rPr>
                <w:i/>
              </w:rPr>
              <w:t>Pentru anii calamitaţi solicitantul va prezenta un document (ex.: Proces verbal de constatare și evaluare a pagubelor) emis de organismele abilitate (ex.: Comitetul local pentru situaţii de urgenţă)  prin care se certifică:</w:t>
            </w:r>
          </w:p>
          <w:p w:rsidR="00632108" w:rsidRPr="0038739B" w:rsidRDefault="00632108" w:rsidP="00CB48C5">
            <w:pPr>
              <w:pStyle w:val="NoSpacing"/>
            </w:pPr>
            <w:r w:rsidRPr="0038739B">
              <w:t>- data producerii pagubelor;</w:t>
            </w:r>
          </w:p>
          <w:p w:rsidR="00632108" w:rsidRPr="0038739B" w:rsidRDefault="00632108" w:rsidP="00CB48C5">
            <w:pPr>
              <w:pStyle w:val="NoSpacing"/>
            </w:pPr>
            <w:r w:rsidRPr="0038739B">
              <w:t>- cauzele calamităţii;</w:t>
            </w:r>
          </w:p>
          <w:p w:rsidR="00632108" w:rsidRPr="0038739B" w:rsidRDefault="00632108" w:rsidP="00CB48C5">
            <w:pPr>
              <w:pStyle w:val="NoSpacing"/>
            </w:pPr>
            <w:r w:rsidRPr="0038739B">
              <w:t>- obiectul pierderilor datorate calamităţilor (suprafaţa agricolă cultivată, animale);</w:t>
            </w:r>
          </w:p>
          <w:p w:rsidR="006116F1" w:rsidRPr="0038739B" w:rsidRDefault="00632108" w:rsidP="00CB48C5">
            <w:pPr>
              <w:pStyle w:val="NoSpacing"/>
            </w:pPr>
            <w:r w:rsidRPr="0038739B">
              <w:t>- gradul de afectare pentru suprafeţe agricole cultivate, animale pierite.</w:t>
            </w:r>
          </w:p>
        </w:tc>
        <w:tc>
          <w:tcPr>
            <w:tcW w:w="6151"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lastRenderedPageBreak/>
              <w:t>Expertul verifică dacă</w:t>
            </w:r>
            <w:r w:rsidR="00C44705">
              <w:t>:</w:t>
            </w:r>
            <w:r w:rsidRPr="0038739B">
              <w:t xml:space="preserve"> </w:t>
            </w:r>
          </w:p>
          <w:p w:rsidR="00632108" w:rsidRPr="0038739B" w:rsidRDefault="00FB34C0" w:rsidP="00CB48C5">
            <w:pPr>
              <w:pStyle w:val="NoSpacing"/>
              <w:rPr>
                <w:lang w:val="fr-FR"/>
              </w:rPr>
            </w:pPr>
            <w:r>
              <w:t>-</w:t>
            </w:r>
            <w:r w:rsidR="00632108" w:rsidRPr="0038739B">
              <w:t>rezultatul din exploatare din bilanţul precedent anului depunerii proiectului este pozitiv (inclusiv 0)/ veniturile sunt cel putin egale cu cheltuielile, în cazul PFA</w:t>
            </w:r>
            <w:r w:rsidR="00632108" w:rsidRPr="0038739B">
              <w:rPr>
                <w:b/>
              </w:rPr>
              <w:t>,</w:t>
            </w:r>
            <w:r w:rsidR="00632108" w:rsidRPr="0038739B">
              <w:t xml:space="preserve"> intreprinderi individuale şi  intreprinderi familiale. </w:t>
            </w:r>
            <w:r w:rsidR="00632108" w:rsidRPr="0038739B">
              <w:rPr>
                <w:lang w:val="fr-FR"/>
              </w:rPr>
              <w:t>În cazul în care solicitanţii au depus formularul  212, se consideră că activitatea desfăşurată este o activitate impozitată, fiind  generatoare de venit şi nu este cazul să se verifice pierderile.</w:t>
            </w:r>
          </w:p>
          <w:p w:rsidR="00632108" w:rsidRPr="0038739B" w:rsidRDefault="00632108" w:rsidP="00CB48C5">
            <w:pPr>
              <w:pStyle w:val="NoSpacing"/>
            </w:pPr>
            <w:r w:rsidRPr="0038739B">
              <w:t xml:space="preserve">Excepţie fac solicitanţii a căror activitate a fost afectată de </w:t>
            </w:r>
            <w:r w:rsidRPr="0038739B">
              <w:rPr>
                <w:b/>
              </w:rPr>
              <w:t>calamități naturale</w:t>
            </w:r>
            <w:r w:rsidRPr="0038739B">
              <w:t xml:space="preserve"> şi cei care nu au înregistrat venituri din exploatare. </w:t>
            </w:r>
          </w:p>
          <w:p w:rsidR="00632108" w:rsidRPr="0038739B" w:rsidRDefault="00632108" w:rsidP="00CB48C5">
            <w:pPr>
              <w:pStyle w:val="NoSpacing"/>
              <w:rPr>
                <w:lang w:val="fr-FR"/>
              </w:rPr>
            </w:pPr>
          </w:p>
          <w:p w:rsidR="00632108" w:rsidRPr="0038739B" w:rsidRDefault="00632108" w:rsidP="00CB48C5">
            <w:pPr>
              <w:pStyle w:val="NoSpacing"/>
              <w:rPr>
                <w:lang w:val="fr-FR"/>
              </w:rPr>
            </w:pPr>
            <w:r w:rsidRPr="0038739B">
              <w:rPr>
                <w:lang w:val="fr-FR"/>
              </w:rPr>
              <w:t xml:space="preserve">În cazul solicitanților care se încadrează în prevederile art. 105 din Legea 227/2015, (cod fiscal), respectiv, nu au obligația depunerii formularului 212, </w:t>
            </w:r>
            <w:r w:rsidRPr="0038739B">
              <w:rPr>
                <w:i/>
                <w:lang w:val="fr-FR"/>
              </w:rPr>
              <w:t>Norma de venit</w:t>
            </w:r>
            <w:r w:rsidRPr="0038739B">
              <w:rPr>
                <w:lang w:val="fr-FR"/>
              </w:rPr>
              <w:t>, nu se va depune nici un document în acest sens</w:t>
            </w:r>
            <w:proofErr w:type="gramStart"/>
            <w:r w:rsidRPr="0038739B">
              <w:rPr>
                <w:lang w:val="fr-FR"/>
              </w:rPr>
              <w:t>.(</w:t>
            </w:r>
            <w:proofErr w:type="gramEnd"/>
            <w:r w:rsidRPr="0038739B">
              <w:rPr>
                <w:lang w:val="fr-FR"/>
              </w:rPr>
              <w:t>a se vedea tabelul de mai jos)</w:t>
            </w:r>
          </w:p>
          <w:p w:rsidR="00632108" w:rsidRPr="0038739B" w:rsidRDefault="00632108" w:rsidP="00CB48C5">
            <w:pPr>
              <w:pStyle w:val="NoSpacing"/>
              <w:rPr>
                <w:lang w:val="fr-FR"/>
              </w:rPr>
            </w:pPr>
            <w:r w:rsidRPr="0038739B">
              <w:rPr>
                <w:lang w:val="fr-FR"/>
              </w:rPr>
              <w:t>Nu se analizează situaţiile financiare aferente anului înfiinţării solicitantului.</w:t>
            </w:r>
          </w:p>
          <w:p w:rsidR="00632108" w:rsidRPr="0038739B" w:rsidRDefault="00632108" w:rsidP="00CB48C5">
            <w:pPr>
              <w:pStyle w:val="NoSpacing"/>
              <w:rPr>
                <w:lang w:val="fr-FR"/>
              </w:rPr>
            </w:pPr>
            <w:r w:rsidRPr="0038739B">
              <w:rPr>
                <w:lang w:val="fr-FR"/>
              </w:rPr>
              <w:t>Pentru solicitanţii a căror activitate a fost afectată de calamități naturale se verifică</w:t>
            </w:r>
            <w:r w:rsidRPr="0038739B">
              <w:rPr>
                <w:b/>
                <w:lang w:val="fr-FR"/>
              </w:rPr>
              <w:t xml:space="preserve">  </w:t>
            </w:r>
            <w:r w:rsidRPr="0038739B">
              <w:rPr>
                <w:lang w:val="fr-FR"/>
              </w:rPr>
              <w:t>documentele justificative.</w:t>
            </w:r>
          </w:p>
          <w:p w:rsidR="00632108" w:rsidRPr="0038739B" w:rsidRDefault="00632108" w:rsidP="00CB48C5">
            <w:pPr>
              <w:pStyle w:val="NoSpacing"/>
            </w:pPr>
            <w:r w:rsidRPr="0038739B">
              <w:t>- indicatorii economico-financiari din cadrul secţiunii economice care trebuie să se încadreze în limitele menţionate,  începând cu al doilea an de la data finalizării investiţiei.</w:t>
            </w:r>
          </w:p>
          <w:p w:rsidR="00632108" w:rsidRPr="0038739B" w:rsidRDefault="00632108" w:rsidP="00CB48C5">
            <w:pPr>
              <w:pStyle w:val="NoSpacing"/>
            </w:pPr>
          </w:p>
          <w:p w:rsidR="00632108" w:rsidRPr="0038739B" w:rsidRDefault="00632108" w:rsidP="00CB48C5">
            <w:pPr>
              <w:pStyle w:val="NoSpacing"/>
            </w:pPr>
            <w:r w:rsidRPr="0038739B">
              <w:t>Pentru aceasta, expertul completează Matricea de evaluare a viabilitătii economice  a proiectului pentru Anexa B (persoane juridice) sau Anexa C (persoane fizice autorizate, întreprinderi individuale şi  întreprinderi familiale).</w:t>
            </w:r>
          </w:p>
          <w:p w:rsidR="00632108" w:rsidRPr="0038739B" w:rsidRDefault="00632108" w:rsidP="00CB48C5">
            <w:pPr>
              <w:pStyle w:val="NoSpacing"/>
              <w:rPr>
                <w:b/>
              </w:rPr>
            </w:pPr>
          </w:p>
          <w:p w:rsidR="00632108" w:rsidRPr="005D6461" w:rsidRDefault="00DE4FBA" w:rsidP="00CB48C5">
            <w:pPr>
              <w:pStyle w:val="NoSpacing"/>
              <w:rPr>
                <w:lang w:val="fr-FR"/>
              </w:rPr>
            </w:pPr>
            <w:r>
              <w:t xml:space="preserve">În cazul </w:t>
            </w:r>
            <w:r w:rsidR="00632108" w:rsidRPr="005D6461">
              <w:t>în care solicitantul are contractate unul sau mai multe proiecte în cadrul submăsurii 4.1, respectiv 4.2 din PNDR 2014-2020, indiferent de etapa sau de sesiune, expertul verifică dacă în prognozele economice sunt menționate valorile aferente implementării/ desfășurării activității după implementarea proiectului (funcție de etapa în care se găsesc celelalte</w:t>
            </w:r>
            <w:r>
              <w:t xml:space="preserve"> proiecte).</w:t>
            </w:r>
            <w:r w:rsidR="00A94D28">
              <w:t xml:space="preserve"> Aceste aspecte se vor verifica prin intermediul anexei 20. </w:t>
            </w:r>
            <w:r>
              <w:t xml:space="preserve"> În caz contrar se vor</w:t>
            </w:r>
            <w:r w:rsidR="00632108" w:rsidRPr="005D6461">
              <w:t xml:space="preserve"> solicita</w:t>
            </w:r>
            <w:r>
              <w:t xml:space="preserve"> informatii suplimentare privind </w:t>
            </w:r>
            <w:r w:rsidR="00632108" w:rsidRPr="005D6461">
              <w:t>refacerea prognozelor economice.</w:t>
            </w:r>
          </w:p>
          <w:p w:rsidR="00632108" w:rsidRPr="0038739B" w:rsidRDefault="00632108" w:rsidP="00CB48C5">
            <w:pPr>
              <w:pStyle w:val="NoSpacing"/>
              <w:rPr>
                <w:b/>
              </w:rPr>
            </w:pPr>
          </w:p>
          <w:p w:rsidR="00632108" w:rsidRPr="0038739B" w:rsidRDefault="00632108" w:rsidP="00CB48C5">
            <w:pPr>
              <w:pStyle w:val="NoSpacing"/>
              <w:rPr>
                <w:b/>
              </w:rPr>
            </w:pPr>
            <w:r w:rsidRPr="0038739B">
              <w:rPr>
                <w:b/>
              </w:rPr>
              <w:t>Matricea de evaluare a viabilităţii economice a proiectului pentru Anexa B (persoane juridice)</w:t>
            </w:r>
          </w:p>
          <w:p w:rsidR="00632108" w:rsidRPr="0038739B" w:rsidRDefault="00632108" w:rsidP="00CB48C5">
            <w:pPr>
              <w:pStyle w:val="NoSpacing"/>
            </w:pPr>
            <w:r w:rsidRPr="0038739B">
              <w:t xml:space="preserve">Verificarea indicatorilor economico-financiari constă în verificarea încadrării acestora în limitele menţionate în coloana 3 a matricei de mai jos. Limitele impuse se referă la urmatorii indicatori:  </w:t>
            </w:r>
          </w:p>
          <w:p w:rsidR="00632108" w:rsidRPr="0038739B" w:rsidRDefault="00A94D28" w:rsidP="00CB48C5">
            <w:pPr>
              <w:pStyle w:val="NoSpacing"/>
            </w:pPr>
            <w:r>
              <w:lastRenderedPageBreak/>
              <w:t>-</w:t>
            </w:r>
            <w:r w:rsidR="00632108" w:rsidRPr="0038739B">
              <w:t xml:space="preserve">Rata rezultatului din exploatare, </w:t>
            </w:r>
          </w:p>
          <w:p w:rsidR="00632108" w:rsidRPr="0038739B" w:rsidRDefault="00A94D28" w:rsidP="00CB48C5">
            <w:pPr>
              <w:pStyle w:val="NoSpacing"/>
            </w:pPr>
            <w:r>
              <w:t>-</w:t>
            </w:r>
            <w:r w:rsidR="00632108" w:rsidRPr="0038739B">
              <w:t xml:space="preserve">Durata de recuperare a investiţiei, </w:t>
            </w:r>
          </w:p>
          <w:p w:rsidR="00632108" w:rsidRPr="0038739B" w:rsidRDefault="00A94D28" w:rsidP="00CB48C5">
            <w:pPr>
              <w:pStyle w:val="NoSpacing"/>
            </w:pPr>
            <w:r>
              <w:t>-</w:t>
            </w:r>
            <w:r w:rsidR="00632108" w:rsidRPr="0038739B">
              <w:t xml:space="preserve">Rata rentabilitătii capitalului investit, </w:t>
            </w:r>
          </w:p>
          <w:p w:rsidR="00632108" w:rsidRPr="0038739B" w:rsidRDefault="00A94D28" w:rsidP="00CB48C5">
            <w:pPr>
              <w:pStyle w:val="NoSpacing"/>
              <w:rPr>
                <w:lang w:val="pt-BR"/>
              </w:rPr>
            </w:pPr>
            <w:r>
              <w:rPr>
                <w:lang w:val="pt-BR"/>
              </w:rPr>
              <w:t>-</w:t>
            </w:r>
            <w:r w:rsidR="00632108" w:rsidRPr="0038739B">
              <w:rPr>
                <w:lang w:val="pt-BR"/>
              </w:rPr>
              <w:t xml:space="preserve">Rata acoperirii prin fluxul de numerar, </w:t>
            </w:r>
          </w:p>
          <w:p w:rsidR="00632108" w:rsidRPr="0038739B" w:rsidRDefault="00A94D28" w:rsidP="00CB48C5">
            <w:pPr>
              <w:pStyle w:val="NoSpacing"/>
            </w:pPr>
            <w:r>
              <w:t>-</w:t>
            </w:r>
            <w:r w:rsidR="00632108" w:rsidRPr="0038739B">
              <w:t xml:space="preserve">Rata îndatorării, </w:t>
            </w:r>
          </w:p>
          <w:p w:rsidR="00632108" w:rsidRPr="0038739B" w:rsidRDefault="00A94D28" w:rsidP="00CB48C5">
            <w:pPr>
              <w:pStyle w:val="NoSpacing"/>
            </w:pPr>
            <w:r>
              <w:t>-</w:t>
            </w:r>
            <w:r w:rsidR="00632108" w:rsidRPr="0038739B">
              <w:t xml:space="preserve">Valoarea actualizată netă (VAN), </w:t>
            </w:r>
          </w:p>
          <w:p w:rsidR="00632108" w:rsidRPr="0038739B" w:rsidRDefault="00A94D28" w:rsidP="00CB48C5">
            <w:pPr>
              <w:pStyle w:val="NoSpacing"/>
            </w:pPr>
            <w:r>
              <w:t>-</w:t>
            </w:r>
            <w:r w:rsidR="00632108" w:rsidRPr="0038739B">
              <w:t xml:space="preserve">Disponibil de numerar curent. </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 xml:space="preserve">Respectarea încadrării indicatorilor în limitele admisibile prin program se face în mod automat în coloana 11 a matricei de verificare prin apariţia mesajului “Respectă criteriul” pentru fiecare din indicatorii mentionaţi mai sus. </w:t>
            </w:r>
          </w:p>
          <w:p w:rsidR="00632108" w:rsidRPr="0038739B" w:rsidRDefault="00632108" w:rsidP="00CB48C5">
            <w:pPr>
              <w:pStyle w:val="NoSpacing"/>
            </w:pPr>
            <w:r w:rsidRPr="0038739B">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32108" w:rsidRPr="0038739B" w:rsidRDefault="00632108" w:rsidP="00CB48C5">
            <w:pPr>
              <w:pStyle w:val="NoSpacing"/>
            </w:pPr>
            <w:r w:rsidRPr="0038739B">
              <w:t>Dacă indicatorii se încadrează în limitele menţionate şi rezultatul operaţional din bilanţ este pozitiv, expertul bifează caseta DA corespunzatoare acestui criteriu de eligibilitate.</w:t>
            </w:r>
          </w:p>
          <w:p w:rsidR="00632108" w:rsidRPr="0038739B" w:rsidRDefault="00632108" w:rsidP="00CB48C5">
            <w:pPr>
              <w:pStyle w:val="NoSpacing"/>
              <w:rPr>
                <w:b/>
                <w:u w:val="single"/>
              </w:rPr>
            </w:pPr>
          </w:p>
          <w:p w:rsidR="00632108" w:rsidRPr="0038739B" w:rsidRDefault="00632108" w:rsidP="00CB48C5">
            <w:pPr>
              <w:pStyle w:val="NoSpacing"/>
              <w:rPr>
                <w:b/>
              </w:rPr>
            </w:pPr>
            <w:r w:rsidRPr="0038739B">
              <w:rPr>
                <w:b/>
              </w:rPr>
              <w:t>Matricea de evaluare a viabilităţii economice a proiectului pentru Anexa C (persoane fizice autorizate, întreprinderi individuale, întreprinderi familiale)</w:t>
            </w:r>
          </w:p>
          <w:p w:rsidR="00632108" w:rsidRPr="0038739B" w:rsidRDefault="00632108" w:rsidP="00CB48C5">
            <w:pPr>
              <w:pStyle w:val="NoSpacing"/>
            </w:pPr>
            <w:r w:rsidRPr="0038739B">
              <w:t>Verificarea indicatorilor  economico-financiari constă în verificarea încadrării acestora în limitele menţionate în coloana 3 a matricei de verificare. Limitele impuse se referă la următorii indicatori:</w:t>
            </w:r>
          </w:p>
          <w:p w:rsidR="00632108" w:rsidRPr="0038739B" w:rsidRDefault="00A41EA6" w:rsidP="00CB48C5">
            <w:pPr>
              <w:pStyle w:val="NoSpacing"/>
            </w:pPr>
            <w:r>
              <w:t>-</w:t>
            </w:r>
            <w:r w:rsidR="00632108" w:rsidRPr="0038739B">
              <w:t>Durata de recuperare a investiţiei</w:t>
            </w:r>
          </w:p>
          <w:p w:rsidR="00632108" w:rsidRPr="0038739B" w:rsidRDefault="00A41EA6" w:rsidP="00CB48C5">
            <w:pPr>
              <w:pStyle w:val="NoSpacing"/>
              <w:rPr>
                <w:lang w:val="pt-BR"/>
              </w:rPr>
            </w:pPr>
            <w:r>
              <w:rPr>
                <w:lang w:val="pt-BR"/>
              </w:rPr>
              <w:t>-</w:t>
            </w:r>
            <w:r w:rsidR="00632108" w:rsidRPr="0038739B">
              <w:rPr>
                <w:lang w:val="pt-BR"/>
              </w:rPr>
              <w:t>Rata acoperirii prin fluxul de numerar</w:t>
            </w:r>
          </w:p>
          <w:p w:rsidR="00632108" w:rsidRPr="0038739B" w:rsidRDefault="00A41EA6" w:rsidP="00CB48C5">
            <w:pPr>
              <w:pStyle w:val="NoSpacing"/>
            </w:pPr>
            <w:r>
              <w:t>-</w:t>
            </w:r>
            <w:r w:rsidR="00632108" w:rsidRPr="0038739B">
              <w:t>Valoarea actualizată neta (VAN)</w:t>
            </w:r>
          </w:p>
          <w:p w:rsidR="00632108" w:rsidRPr="0038739B" w:rsidRDefault="00A41EA6" w:rsidP="00CB48C5">
            <w:pPr>
              <w:pStyle w:val="NoSpacing"/>
            </w:pPr>
            <w:r>
              <w:t>-</w:t>
            </w:r>
            <w:r w:rsidR="00632108" w:rsidRPr="0038739B">
              <w:t>Excedent/Deficit</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Respectarea încadrării indicatorilor în limitele admisibile prin program se face în mod automat în coloana 11 a matricei de verificare prin apariţia mesajului “Respectă criteriul” pentru fiecare din indicatorii mentionaţi mai sus.</w:t>
            </w:r>
          </w:p>
          <w:p w:rsidR="00632108" w:rsidRPr="0038739B" w:rsidRDefault="00632108" w:rsidP="00CB48C5">
            <w:pPr>
              <w:pStyle w:val="NoSpacing"/>
            </w:pPr>
            <w:r w:rsidRPr="0038739B">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lastRenderedPageBreak/>
              <w:t>De asemenea, se verifică indicatorul «Disponibil de numerar la sfârşitul perioadei» să nu fie negativ în nici una din lunile de implementare.</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116F1" w:rsidRDefault="00632108" w:rsidP="00A41EA6">
            <w:pPr>
              <w:pStyle w:val="NoSpacing"/>
            </w:pPr>
            <w:r w:rsidRPr="0038739B">
              <w:t>Se corelează informaţiile</w:t>
            </w:r>
            <w:r w:rsidR="00A41EA6">
              <w:t xml:space="preserve"> din previziuni cu cele din SF </w:t>
            </w:r>
            <w:r w:rsidRPr="0038739B">
              <w:t>referitoare la tipul şi capacitatea de producţie.</w:t>
            </w:r>
          </w:p>
          <w:p w:rsidR="00BE025C" w:rsidRPr="00BE025C" w:rsidRDefault="00BE025C" w:rsidP="002422F7">
            <w:pPr>
              <w:spacing w:before="120" w:after="120"/>
              <w:rPr>
                <w:lang w:val="it-IT"/>
              </w:rPr>
            </w:pPr>
            <w:r w:rsidRPr="00BE025C">
              <w:rPr>
                <w:rFonts w:ascii="Calibri" w:hAnsi="Calibri"/>
                <w:sz w:val="22"/>
                <w:szCs w:val="22"/>
                <w:lang w:val="ro-RO" w:eastAsia="ro-RO"/>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tc>
      </w:tr>
    </w:tbl>
    <w:p w:rsidR="00BE025C" w:rsidRPr="00BE025C" w:rsidRDefault="00BE025C" w:rsidP="00BE025C">
      <w:pPr>
        <w:spacing w:before="120" w:after="120"/>
        <w:rPr>
          <w:rFonts w:asciiTheme="minorHAnsi" w:hAnsiTheme="minorHAnsi" w:cstheme="minorHAnsi"/>
          <w:sz w:val="22"/>
          <w:szCs w:val="22"/>
        </w:rPr>
      </w:pPr>
      <w:r w:rsidRPr="00BE025C">
        <w:rPr>
          <w:rStyle w:val="tal1"/>
          <w:rFonts w:asciiTheme="minorHAnsi" w:hAnsiTheme="minorHAnsi" w:cstheme="minorHAnsi"/>
          <w:sz w:val="22"/>
          <w:szCs w:val="22"/>
        </w:rPr>
        <w:lastRenderedPageBreak/>
        <w:t xml:space="preserve">Veniturile definite la art. 105 alin. (1) </w:t>
      </w:r>
      <w:proofErr w:type="gramStart"/>
      <w:r w:rsidRPr="00BE025C">
        <w:rPr>
          <w:rStyle w:val="tal1"/>
          <w:rFonts w:asciiTheme="minorHAnsi" w:hAnsiTheme="minorHAnsi" w:cstheme="minorHAnsi"/>
          <w:sz w:val="22"/>
          <w:szCs w:val="22"/>
        </w:rPr>
        <w:t>sunt</w:t>
      </w:r>
      <w:proofErr w:type="gramEnd"/>
      <w:r w:rsidRPr="00BE025C">
        <w:rPr>
          <w:rStyle w:val="tal1"/>
          <w:rFonts w:asciiTheme="minorHAnsi" w:hAnsiTheme="minorHAnsi" w:cstheme="minorHAnsi"/>
          <w:sz w:val="22"/>
          <w:szCs w:val="22"/>
        </w:rPr>
        <w:t xml:space="preserve">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lang w:val="en-GB"/>
              </w:rPr>
            </w:pPr>
            <w:bookmarkStart w:id="2" w:name="do|ttIV|caVII|ar105|al2|pa1"/>
            <w:bookmarkEnd w:id="2"/>
            <w:r w:rsidRPr="00BE025C">
              <w:rPr>
                <w:rFonts w:asciiTheme="minorHAnsi" w:hAnsiTheme="minorHAnsi" w:cstheme="minorHAnsi"/>
                <w:color w:val="000000"/>
                <w:sz w:val="22"/>
                <w:szCs w:val="22"/>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Suprafaţă</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0,3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Nr. capete/Nr. de familii de albine</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50</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25</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6</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75 de familii</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100</w:t>
            </w:r>
          </w:p>
        </w:tc>
      </w:tr>
    </w:tbl>
    <w:p w:rsidR="00BE025C" w:rsidRPr="006116F1" w:rsidRDefault="00BE025C" w:rsidP="0043568B">
      <w:pPr>
        <w:tabs>
          <w:tab w:val="left" w:pos="3120"/>
          <w:tab w:val="center" w:pos="4320"/>
          <w:tab w:val="right" w:pos="8640"/>
        </w:tabs>
        <w:rPr>
          <w:rFonts w:ascii="Calibri" w:eastAsia="SimSun" w:hAnsi="Calibri" w:cs="Calibri" w:hint="eastAsia"/>
          <w:b/>
          <w:sz w:val="22"/>
          <w:szCs w:val="22"/>
          <w:lang w:eastAsia="ro-RO"/>
        </w:rPr>
      </w:pPr>
    </w:p>
    <w:p w:rsidR="00806C83" w:rsidRDefault="00806C83" w:rsidP="00DD7826">
      <w:pPr>
        <w:tabs>
          <w:tab w:val="left" w:pos="3120"/>
          <w:tab w:val="center" w:pos="4320"/>
          <w:tab w:val="right" w:pos="8640"/>
        </w:tabs>
        <w:rPr>
          <w:rFonts w:ascii="Calibri" w:hAnsi="Calibri" w:cs="Calibri"/>
          <w:b/>
          <w:lang w:val="ro-RO"/>
        </w:rPr>
      </w:pPr>
    </w:p>
    <w:p w:rsidR="003C66DD" w:rsidRDefault="008A5FE4" w:rsidP="00DD7826">
      <w:pPr>
        <w:tabs>
          <w:tab w:val="left" w:pos="3120"/>
          <w:tab w:val="center" w:pos="4320"/>
          <w:tab w:val="right" w:pos="8640"/>
        </w:tabs>
        <w:rPr>
          <w:rFonts w:ascii="Calibri" w:hAnsi="Calibri" w:cs="Calibri"/>
          <w:b/>
          <w:lang w:val="ro-RO"/>
        </w:rPr>
      </w:pPr>
      <w:r>
        <w:rPr>
          <w:rFonts w:ascii="Calibri" w:hAnsi="Calibri" w:cs="Calibri"/>
          <w:b/>
          <w:lang w:val="ro-RO"/>
        </w:rPr>
        <w:lastRenderedPageBreak/>
        <w:t xml:space="preserve">EG 5 </w:t>
      </w:r>
      <w:r w:rsidRPr="008A5FE4">
        <w:rPr>
          <w:rFonts w:ascii="Calibri" w:hAnsi="Calibri" w:cs="Calibri"/>
          <w:b/>
          <w:lang w:val="ro-RO"/>
        </w:rPr>
        <w:t>Investitia trebuie sa se incadreze in tipurile de actiuni eligibile prevazute in masura</w:t>
      </w:r>
    </w:p>
    <w:p w:rsidR="00C5423F" w:rsidRPr="00C5423F" w:rsidRDefault="00C5423F" w:rsidP="00C5423F">
      <w:pPr>
        <w:autoSpaceDE w:val="0"/>
        <w:autoSpaceDN w:val="0"/>
        <w:adjustRightInd w:val="0"/>
        <w:rPr>
          <w:rFonts w:ascii="TrebuchetMS" w:eastAsia="SimSun" w:hAnsi="TrebuchetMS" w:cs="TrebuchetMS"/>
          <w:i/>
          <w:sz w:val="22"/>
          <w:szCs w:val="22"/>
          <w:u w:val="single"/>
          <w:lang w:eastAsia="ro-RO"/>
        </w:rPr>
      </w:pPr>
      <w:r w:rsidRPr="00C5423F">
        <w:rPr>
          <w:rFonts w:ascii="TrebuchetMS" w:eastAsia="SimSun" w:hAnsi="TrebuchetMS" w:cs="TrebuchetMS"/>
          <w:i/>
          <w:sz w:val="22"/>
          <w:szCs w:val="22"/>
          <w:u w:val="single"/>
          <w:lang w:eastAsia="ro-RO"/>
        </w:rPr>
        <w:t>Actiuni eligibile in cadrul secorului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Construcţia, extinderea, modernizarea și dotarea construcțiilor din cadrul fermei,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destinate activității productive, inclusiv căi de acces în fermă, irigații în cadrul fermei și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racordarea fermei la utilități şi a anexelor aferente activităţii productive desfăşurate,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dimensionate corelat cu numărul persoanelor ce vor utiliza aceste spaţii (*Pentru</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respectarea condiților de igienă, de protecție a muncii, sanitar-veterinare și a fluxului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tehnologic, sunt eligibile cheltuielile cu spațiile destinate personalului de producție:</w:t>
      </w:r>
      <w:r>
        <w:rPr>
          <w:rFonts w:asciiTheme="minorHAnsi" w:eastAsia="SimSun" w:hAnsiTheme="minorHAnsi" w:cstheme="minorHAnsi"/>
          <w:sz w:val="22"/>
          <w:szCs w:val="22"/>
          <w:lang w:eastAsia="ro-RO"/>
        </w:rPr>
        <w:t xml:space="preserve"> laboratoare, </w:t>
      </w:r>
      <w:r w:rsidRPr="00C5423F">
        <w:rPr>
          <w:rFonts w:asciiTheme="minorHAnsi" w:eastAsia="SimSun" w:hAnsiTheme="minorHAnsi" w:cstheme="minorHAnsi"/>
          <w:sz w:val="22"/>
          <w:szCs w:val="22"/>
          <w:lang w:eastAsia="ro-RO"/>
        </w:rPr>
        <w:t>vestiare tip filtru pentru muncitori, biroul medicului veterinar, biroul</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maiștrilor, a șefului de fermă, spațiu pentru pregătirea și servirea mesei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Construirea, amenajarea și dotarea spațiilor de desfacere și comercializare, precum și alte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cheltuieli de marketing, în cadrul unui lanț alimentar integrat. În cadrul cheltuielilor de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marketing sunt eligibile și următoarele investiții, doar în limita a 5% din valoarea eligibilă</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 proiectului: înfiinţarea unui site pentru promovarea și comercializarea produselor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proprii; crearea conceptului de etichetă pentru produsele comercializate, </w:t>
      </w:r>
      <w:r>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costurile cu crearea/ achiziționarea și/ sau înregistrarea mărcii beneficiarului; crearea</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 Sunt</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eligibile și costurile cu achiziționarea și/ sau înregistrarea brandului/ brandurilor acestor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Achiziţionarea, inclusiv prin leasing de maşini/ utilaje şi echipamente noi, în limita valorii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de piaţă a bunului respectiv; (ex.: tractoare, remorci agricole/ tehnologice, </w:t>
      </w:r>
      <w:r w:rsidR="00324C0C">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remorcile speciale pentru transportul animalelor vii/ păsări/ albine, combine, utilaje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agricole pentru efectuarea lucrărilor solului, înființarea și întreținerea culturilor, instalații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 evacuare și gestionare a dejecțiilor din zootehnie, echipamente aferente bucătăriilor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furajere, inventarul apicol, generatoare terestre antigrindină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Achiziționarea, inclusiv prin leasing, de mijloace de transport compacte, frigorifice,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inclusiv remorci și semiremorci specilizate în scopul comercializării produselor agricole în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cadrul unui lanț alimentar integrat, respectiv: Autocisterne, Autoizoterme, Autorulotele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alimentare, Rulotele alimentare</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 cazul solicitantilor neplătitori de TVA, în temeiul legislaţiei naţionale privind TVA-ul,</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sunt cheltuieli eligibile valorile TVA aferente cheltuielilor eligibile purtatoare de TVA</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324C0C">
        <w:rPr>
          <w:rFonts w:ascii="TrebuchetMS" w:eastAsia="SimSun" w:hAnsi="TrebuchetMS" w:cs="TrebuchetMS"/>
          <w:i/>
          <w:sz w:val="22"/>
          <w:szCs w:val="22"/>
          <w:u w:val="single"/>
          <w:lang w:eastAsia="ro-RO"/>
        </w:rPr>
        <w:t>Actiuni neeligibile in cadrul sectorului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Achiziţia de clădiri; Construcția și modernizarea locuinței; Achiziția de drepturi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producție agricolă, de drepturi la plată, animale, plante anuale și plantarea acestora din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 Cheltuielile generate de investițiile în culturi energetice din specii forestiere cu</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ciclu scurt de producție (inclusiv cheltuielile cu achiziționarea materialului săditor și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lucrările aferente înființării acestor culturii); Cheltuielile cu întretinerea culturilor</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proofErr w:type="gramStart"/>
      <w:r w:rsidRPr="00C5423F">
        <w:rPr>
          <w:rFonts w:asciiTheme="minorHAnsi" w:eastAsia="SimSun" w:hAnsiTheme="minorHAnsi" w:cstheme="minorHAnsi"/>
          <w:sz w:val="22"/>
          <w:szCs w:val="22"/>
          <w:lang w:eastAsia="ro-RO"/>
        </w:rPr>
        <w:t>agricole</w:t>
      </w:r>
      <w:proofErr w:type="gramEnd"/>
      <w:r w:rsidRPr="00C5423F">
        <w:rPr>
          <w:rFonts w:asciiTheme="minorHAnsi" w:eastAsia="SimSun" w:hAnsiTheme="minorHAnsi" w:cstheme="minorHAnsi"/>
          <w:sz w:val="22"/>
          <w:szCs w:val="22"/>
          <w:lang w:eastAsia="ro-RO"/>
        </w:rPr>
        <w:t xml:space="preserve">; Cheltuielile cu achiziția de cap tractor; Cheltuielile cu spațiile ce </w:t>
      </w:r>
      <w:r w:rsidR="00324C0C">
        <w:rPr>
          <w:rFonts w:asciiTheme="minorHAnsi" w:eastAsia="SimSun" w:hAnsiTheme="minorHAnsi" w:cstheme="minorHAnsi"/>
          <w:sz w:val="22"/>
          <w:szCs w:val="22"/>
          <w:lang w:eastAsia="ro-RO"/>
        </w:rPr>
        <w:t xml:space="preserve">deserves </w:t>
      </w:r>
      <w:r w:rsidRPr="00C5423F">
        <w:rPr>
          <w:rFonts w:asciiTheme="minorHAnsi" w:eastAsia="SimSun" w:hAnsiTheme="minorHAnsi" w:cstheme="minorHAnsi"/>
          <w:sz w:val="22"/>
          <w:szCs w:val="22"/>
          <w:lang w:eastAsia="ro-RO"/>
        </w:rPr>
        <w:t>activitatea generală a exploatației agricole: birouri administrative, săli de sedințe, săli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protocol, spații de cazare etc.; Cheltuielile finanțate prin PNS</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Cheltuielile neeligibile generale, în conformitate cu capitolul 8.1 PNDR</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324C0C" w:rsidRDefault="00C5423F" w:rsidP="00C5423F">
      <w:pPr>
        <w:autoSpaceDE w:val="0"/>
        <w:autoSpaceDN w:val="0"/>
        <w:adjustRightInd w:val="0"/>
        <w:jc w:val="both"/>
        <w:rPr>
          <w:rFonts w:ascii="TrebuchetMS" w:eastAsia="SimSun" w:hAnsi="TrebuchetMS" w:cs="TrebuchetMS"/>
          <w:i/>
          <w:sz w:val="22"/>
          <w:szCs w:val="22"/>
          <w:u w:val="single"/>
          <w:lang w:eastAsia="ro-RO"/>
        </w:rPr>
      </w:pPr>
      <w:r w:rsidRPr="00324C0C">
        <w:rPr>
          <w:rFonts w:ascii="TrebuchetMS" w:eastAsia="SimSun" w:hAnsi="TrebuchetMS" w:cs="TrebuchetMS"/>
          <w:i/>
          <w:sz w:val="22"/>
          <w:szCs w:val="22"/>
          <w:u w:val="single"/>
          <w:lang w:eastAsia="ro-RO"/>
        </w:rPr>
        <w:t>Actiuni 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reconversia plantațiilor existente, inclusiv costurile pentru defrișare, materiale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plantare, sisteme de susținere, pregătirea solului, lucrări de plantare, sisteme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protecție pentru grindină, inclusiv generatoare terestre Antigrindină, îngheț,</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caniculă, ploaie și insecte, echipamente de irigaţii la nivelul exploatațiilor,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containere generator pompe irigat, sere, solarii, tunele joase, macrotunele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înfiinţarea de plantații pomicole, inclusiv costurile pentru materiale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sisteme de susținere, pregătirea solului, lucrări de plantare, sisteme de protecție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pentru grindină, îngheț, caniculă, ploaie și insecte containere, generator pompe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irigat, sere, solarii, tunele joase, macrotunele etc.înfiinţarea și modernizarea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pepinierelor pentru producerea de material de înmulțire și material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fructifer inclusiv costurile pentru materiale de plantare, sisteme de susținere,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pregătirea solului, lucrări de plantare, plase antigrindină, containere generator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pompe irigat, sere, solarii, tunele joase, macrotunele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achiziţionarea</w:t>
      </w:r>
      <w:proofErr w:type="gramEnd"/>
      <w:r w:rsidRPr="00C5423F">
        <w:rPr>
          <w:rFonts w:asciiTheme="minorHAnsi" w:eastAsia="SimSun" w:hAnsiTheme="minorHAnsi" w:cstheme="minorHAnsi"/>
          <w:sz w:val="22"/>
          <w:szCs w:val="22"/>
          <w:lang w:eastAsia="ro-RO"/>
        </w:rPr>
        <w:t xml:space="preserve">, inclusiv prin leasing, de mașini/ utilaje şi echipamente noi, </w:t>
      </w:r>
      <w:r w:rsidR="007D25F3">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echipamente de irigaţii la nivelul exploatațiilor, remorci agricole/ tehnologice, în</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limita valorii de piaţă a bunului respectiv.</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lastRenderedPageBreak/>
        <w:t xml:space="preserve">• </w:t>
      </w:r>
      <w:proofErr w:type="gramStart"/>
      <w:r w:rsidRPr="00C5423F">
        <w:rPr>
          <w:rFonts w:asciiTheme="minorHAnsi" w:eastAsia="SimSun" w:hAnsiTheme="minorHAnsi" w:cstheme="minorHAnsi"/>
          <w:sz w:val="22"/>
          <w:szCs w:val="22"/>
          <w:lang w:eastAsia="ro-RO"/>
        </w:rPr>
        <w:t>amenajarea</w:t>
      </w:r>
      <w:proofErr w:type="gramEnd"/>
      <w:r w:rsidRPr="00C5423F">
        <w:rPr>
          <w:rFonts w:asciiTheme="minorHAnsi" w:eastAsia="SimSun" w:hAnsiTheme="minorHAnsi" w:cstheme="minorHAnsi"/>
          <w:sz w:val="22"/>
          <w:szCs w:val="22"/>
          <w:lang w:eastAsia="ro-RO"/>
        </w:rPr>
        <w:t>, construcția, dotarea spațiilor de desfacere din cadrul exploatației și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activități de marketing [autorulote, dozatoare (automate) de sucuri naturale şi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 din sectorul pomicol]. În cadrul cheltuielilor de marketing sunt eligibile și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următoarele investiții, doar în limita a 5% din valoarea eligibilă a proiectului: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înfiinţarea unui site pentru promovarea și comercializarea produselor proprii;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conceptului de etichetă pentru produsele comercializate, inclusiv costurile cu</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achiziționarea și/ sau înregistrarea mărcii beneficiarului; crearea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Sunt eligibile și costurile cu achiziționarea și/ sau înregistrarea brandului/ brandurilor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acestor produse.</w:t>
      </w:r>
    </w:p>
    <w:p w:rsidR="001256CE" w:rsidRPr="00C5423F" w:rsidRDefault="001256CE"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1256CE">
        <w:rPr>
          <w:rFonts w:asciiTheme="minorHAnsi" w:eastAsia="SimSun" w:hAnsiTheme="minorHAnsi" w:cstheme="minorHAnsi"/>
          <w:i/>
          <w:sz w:val="22"/>
          <w:szCs w:val="22"/>
          <w:u w:val="single"/>
          <w:lang w:eastAsia="ro-RO"/>
        </w:rPr>
        <w:t>Actiuni neeligibile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achiziţia</w:t>
      </w:r>
      <w:proofErr w:type="gramEnd"/>
      <w:r w:rsidRPr="00C5423F">
        <w:rPr>
          <w:rFonts w:asciiTheme="minorHAnsi" w:eastAsia="SimSun" w:hAnsiTheme="minorHAnsi" w:cstheme="minorHAnsi"/>
          <w:sz w:val="22"/>
          <w:szCs w:val="22"/>
          <w:lang w:eastAsia="ro-RO"/>
        </w:rPr>
        <w:t xml:space="preserve"> de clădiri;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construcția și modernizarea locuinței;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achiziția</w:t>
      </w:r>
      <w:proofErr w:type="gramEnd"/>
      <w:r w:rsidRPr="00C5423F">
        <w:rPr>
          <w:rFonts w:asciiTheme="minorHAnsi" w:eastAsia="SimSun" w:hAnsiTheme="minorHAnsi" w:cstheme="minorHAnsi"/>
          <w:sz w:val="22"/>
          <w:szCs w:val="22"/>
          <w:lang w:eastAsia="ro-RO"/>
        </w:rPr>
        <w:t xml:space="preserve"> de drepturi de producție agricolă, de drepturi la plată, animale, plante anuale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și plantarea acestora din urmă;</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obţinerea</w:t>
      </w:r>
      <w:proofErr w:type="gramEnd"/>
      <w:r w:rsidRPr="00C5423F">
        <w:rPr>
          <w:rFonts w:asciiTheme="minorHAnsi" w:eastAsia="SimSun" w:hAnsiTheme="minorHAnsi" w:cstheme="minorHAnsi"/>
          <w:sz w:val="22"/>
          <w:szCs w:val="22"/>
          <w:lang w:eastAsia="ro-RO"/>
        </w:rPr>
        <w:t xml:space="preserve"> de băuturi alcoolice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spatiile </w:t>
      </w:r>
      <w:proofErr w:type="gramStart"/>
      <w:r w:rsidRPr="00C5423F">
        <w:rPr>
          <w:rFonts w:asciiTheme="minorHAnsi" w:eastAsia="SimSun" w:hAnsiTheme="minorHAnsi" w:cstheme="minorHAnsi"/>
          <w:sz w:val="22"/>
          <w:szCs w:val="22"/>
          <w:lang w:eastAsia="ro-RO"/>
        </w:rPr>
        <w:t>ce</w:t>
      </w:r>
      <w:proofErr w:type="gramEnd"/>
      <w:r w:rsidRPr="00C5423F">
        <w:rPr>
          <w:rFonts w:asciiTheme="minorHAnsi" w:eastAsia="SimSun" w:hAnsiTheme="minorHAnsi" w:cstheme="minorHAnsi"/>
          <w:sz w:val="22"/>
          <w:szCs w:val="22"/>
          <w:lang w:eastAsia="ro-RO"/>
        </w:rPr>
        <w:t xml:space="preserve"> deservesc activitatea generală a exploatației: birouri administrative, săli de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ședințe, să</w:t>
      </w:r>
      <w:r w:rsidR="001256CE">
        <w:rPr>
          <w:rFonts w:asciiTheme="minorHAnsi" w:eastAsia="SimSun" w:hAnsiTheme="minorHAnsi" w:cstheme="minorHAnsi"/>
          <w:sz w:val="22"/>
          <w:szCs w:val="22"/>
          <w:lang w:eastAsia="ro-RO"/>
        </w:rPr>
        <w:t xml:space="preserve">li de </w:t>
      </w:r>
      <w:r w:rsidRPr="00C5423F">
        <w:rPr>
          <w:rFonts w:asciiTheme="minorHAnsi" w:eastAsia="SimSun" w:hAnsiTheme="minorHAnsi" w:cstheme="minorHAnsi"/>
          <w:sz w:val="22"/>
          <w:szCs w:val="22"/>
          <w:lang w:eastAsia="ro-RO"/>
        </w:rPr>
        <w:t>protocol, spații de cazare etc.).</w:t>
      </w:r>
    </w:p>
    <w:p w:rsidR="001256CE" w:rsidRDefault="00C5423F"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cheltuielile</w:t>
      </w:r>
      <w:proofErr w:type="gramEnd"/>
      <w:r w:rsidRPr="00C5423F">
        <w:rPr>
          <w:rFonts w:asciiTheme="minorHAnsi" w:eastAsia="SimSun" w:hAnsiTheme="minorHAnsi" w:cstheme="minorHAnsi"/>
          <w:sz w:val="22"/>
          <w:szCs w:val="22"/>
          <w:lang w:eastAsia="ro-RO"/>
        </w:rPr>
        <w:t xml:space="preserve"> cu întreținerea plantaț</w:t>
      </w:r>
      <w:r w:rsidR="001256CE">
        <w:rPr>
          <w:rFonts w:asciiTheme="minorHAnsi" w:eastAsia="SimSun" w:hAnsiTheme="minorHAnsi" w:cstheme="minorHAnsi"/>
          <w:sz w:val="22"/>
          <w:szCs w:val="22"/>
          <w:lang w:eastAsia="ro-RO"/>
        </w:rPr>
        <w:t>iilor</w:t>
      </w:r>
    </w:p>
    <w:p w:rsidR="00C5423F" w:rsidRPr="001256CE" w:rsidRDefault="001256CE"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w:t>
      </w:r>
      <w:r w:rsidR="00C5423F" w:rsidRPr="00C5423F">
        <w:rPr>
          <w:rFonts w:asciiTheme="minorHAnsi" w:eastAsia="SimSun" w:hAnsiTheme="minorHAnsi" w:cstheme="minorHAnsi"/>
          <w:sz w:val="22"/>
          <w:szCs w:val="22"/>
          <w:lang w:eastAsia="ro-RO"/>
        </w:rPr>
        <w:t>cheltuielile cu achiziția de cap tractor</w:t>
      </w:r>
    </w:p>
    <w:p w:rsidR="003C66DD" w:rsidRDefault="003C66DD"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8A5FE4" w:rsidRPr="00763A21"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PUNCTE DE VERIFICAT ÎN CADRUL DOCUMENTELOR  PREZENTATE</w:t>
            </w:r>
          </w:p>
        </w:tc>
      </w:tr>
      <w:tr w:rsidR="008A5FE4" w:rsidRPr="00763A21"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AB1681" w:rsidRPr="00AB1681" w:rsidRDefault="00B74CB6" w:rsidP="00AB1681">
            <w:pPr>
              <w:pStyle w:val="NoSpacing"/>
              <w:spacing w:line="276" w:lineRule="auto"/>
              <w:rPr>
                <w:lang w:val="it-IT"/>
              </w:rPr>
            </w:pPr>
            <w:r w:rsidRPr="00763A21">
              <w:t xml:space="preserve">Studiul </w:t>
            </w:r>
            <w:r w:rsidR="00AB1681">
              <w:rPr>
                <w:lang w:val="it-IT"/>
              </w:rPr>
              <w:t xml:space="preserve">de fezabilitate </w:t>
            </w:r>
            <w:r w:rsidR="00AB1681" w:rsidRPr="00AB1681">
              <w:rPr>
                <w:lang w:val="it-IT"/>
              </w:rPr>
              <w:t>însotit de Proiectul de  înfiinţare  a plantaţiei pomicole (în cazul înfiintarii şi/sau reconversiei plantaţiilor) şi avizat de Institutul de Cercetare-Dezvoltare pentru Pomicultură sau de staţiunile de cercetare – dezvoltare pomicole din zonă</w:t>
            </w:r>
          </w:p>
          <w:p w:rsidR="00AB1681" w:rsidRPr="00AB1681" w:rsidRDefault="00AB1681" w:rsidP="00AB1681">
            <w:pPr>
              <w:spacing w:line="276" w:lineRule="auto"/>
              <w:rPr>
                <w:rFonts w:ascii="Calibri" w:hAnsi="Calibri"/>
                <w:sz w:val="22"/>
                <w:szCs w:val="22"/>
                <w:lang w:val="it-IT" w:eastAsia="ro-RO"/>
              </w:rPr>
            </w:pPr>
            <w:r w:rsidRPr="00AB1681">
              <w:rPr>
                <w:rFonts w:ascii="Calibri" w:hAnsi="Calibri"/>
                <w:sz w:val="22"/>
                <w:szCs w:val="22"/>
                <w:lang w:val="it-IT" w:eastAsia="ro-RO"/>
              </w:rPr>
              <w:t>(pentru achiziţiile simple se vor completa doar punctele care vizează acest tip de investiţie)</w:t>
            </w:r>
          </w:p>
          <w:p w:rsidR="00AB1681" w:rsidRDefault="00AB1681" w:rsidP="00763A21">
            <w:pPr>
              <w:pStyle w:val="NoSpacing"/>
              <w:rPr>
                <w:lang w:val="it-IT"/>
              </w:rPr>
            </w:pPr>
          </w:p>
          <w:p w:rsidR="00B74CB6" w:rsidRPr="00AB1681" w:rsidRDefault="00B74CB6" w:rsidP="00763A21">
            <w:pPr>
              <w:pStyle w:val="NoSpacing"/>
              <w:rPr>
                <w:lang w:val="it-IT"/>
              </w:rPr>
            </w:pPr>
            <w:r w:rsidRPr="00AB1681">
              <w:rPr>
                <w:lang w:val="it-IT"/>
              </w:rPr>
              <w:t xml:space="preserve">Expertiză tehnică de specialitate asupra construcţiei existente </w:t>
            </w:r>
          </w:p>
          <w:p w:rsidR="00AB1681" w:rsidRDefault="00AB1681" w:rsidP="00763A21">
            <w:pPr>
              <w:pStyle w:val="NoSpacing"/>
            </w:pPr>
          </w:p>
          <w:p w:rsidR="00B74CB6" w:rsidRPr="00763A21" w:rsidRDefault="00B74CB6" w:rsidP="00763A21">
            <w:pPr>
              <w:pStyle w:val="NoSpacing"/>
            </w:pPr>
            <w:r w:rsidRPr="00763A21">
              <w:t>Raportul privind stadiul fizic al lucrărilor.</w:t>
            </w:r>
          </w:p>
          <w:p w:rsidR="00B74CB6" w:rsidRPr="00763A21" w:rsidRDefault="00B74CB6" w:rsidP="00763A21">
            <w:pPr>
              <w:pStyle w:val="NoSpacing"/>
            </w:pPr>
          </w:p>
          <w:p w:rsidR="00B74CB6" w:rsidRDefault="00B74CB6" w:rsidP="00763A21">
            <w:pPr>
              <w:pStyle w:val="NoSpacing"/>
            </w:pPr>
            <w:r w:rsidRPr="00763A21">
              <w:t>Documente solicitate pentru imobilul (clădirile şi/ sau terenurile) pe care sunt/ vor fi realizate investiţiile</w:t>
            </w:r>
            <w:r w:rsidR="00AB1681">
              <w:t xml:space="preserve">, terenuri agricole- in conformitate cu prevederile din ghidul solicitantului si cererea de finnatare. </w:t>
            </w:r>
            <w:r w:rsidRPr="00763A21">
              <w:t xml:space="preserve"> </w:t>
            </w:r>
          </w:p>
          <w:p w:rsidR="0041684C" w:rsidRPr="00763A21" w:rsidRDefault="0041684C" w:rsidP="00763A21">
            <w:pPr>
              <w:pStyle w:val="NoSpacing"/>
            </w:pPr>
          </w:p>
          <w:p w:rsidR="00B74CB6" w:rsidRPr="00763A21" w:rsidRDefault="00B74CB6" w:rsidP="00763A21">
            <w:pPr>
              <w:pStyle w:val="NoSpacing"/>
            </w:pPr>
            <w:r w:rsidRPr="00763A21">
              <w:t xml:space="preserve">Extras de carte funciară sau </w:t>
            </w:r>
            <w:r w:rsidRPr="00763A21">
              <w:lastRenderedPageBreak/>
              <w:t xml:space="preserve">Document care să certifice că nu au fost finalizate lucrările de cadastru, pentru proiectele care vizează investiţii de lucrări privind construcţiile noi sau modernizări ale acestora </w:t>
            </w:r>
          </w:p>
          <w:p w:rsidR="00B74CB6" w:rsidRPr="00763A21" w:rsidRDefault="00B74CB6" w:rsidP="00763A21">
            <w:pPr>
              <w:pStyle w:val="NoSpacing"/>
            </w:pPr>
          </w:p>
          <w:p w:rsidR="00B74CB6" w:rsidRPr="00763A21" w:rsidRDefault="00B74CB6" w:rsidP="00763A21">
            <w:pPr>
              <w:pStyle w:val="NoSpacing"/>
            </w:pPr>
            <w:r w:rsidRPr="00763A21">
              <w:t>CERTIFICAT DE URBANISM pentru proiecte care prevăd construcţii (noi, extinderi sau modernizări). Certificatul de urbanism nu trebuie însoţit de avizele mentionate ca necesare fazei urmatoare de autorizare</w:t>
            </w:r>
          </w:p>
          <w:p w:rsidR="00B74CB6" w:rsidRPr="00763A21" w:rsidRDefault="00B74CB6" w:rsidP="00763A21">
            <w:pPr>
              <w:pStyle w:val="NoSpacing"/>
            </w:pPr>
          </w:p>
          <w:p w:rsidR="00B74CB6" w:rsidRPr="00763A21" w:rsidRDefault="00B74CB6" w:rsidP="00763A21">
            <w:pPr>
              <w:pStyle w:val="NoSpacing"/>
            </w:pPr>
            <w:r w:rsidRPr="00763A21">
              <w:t>AUTORIZAŢIE SANITARĂ/ NOTIFICARE de constatare a conformităţii cu legislaţia sanitară emise cu cel mult un an înaintea depunerii Cererii de finanţare pentru unitățile care se modernizează şi se autorizează/ avizează conform legislației în vigoare.</w:t>
            </w:r>
          </w:p>
          <w:p w:rsidR="00B74CB6" w:rsidRPr="00763A21" w:rsidRDefault="00B74CB6" w:rsidP="00763A21">
            <w:pPr>
              <w:pStyle w:val="NoSpacing"/>
            </w:pPr>
          </w:p>
          <w:p w:rsidR="008A5FE4" w:rsidRPr="0041684C" w:rsidRDefault="00B74CB6" w:rsidP="00763A21">
            <w:pPr>
              <w:pStyle w:val="NoSpacing"/>
            </w:pPr>
            <w:r w:rsidRPr="00763A21">
              <w:t xml:space="preserve"> Acordul de principiu privind includerea generatoarelor terestre antigrindina în Sistemul National de Antigrindina si Crestere a Precipitatiilor,</w:t>
            </w:r>
            <w:r w:rsidRPr="00763A21">
              <w:rPr>
                <w:color w:val="4F81BD"/>
              </w:rPr>
              <w:t xml:space="preserve"> </w:t>
            </w:r>
            <w:r w:rsidRPr="00763A21">
              <w:t>emis de Autoritatea pentru Administrarea Sistemului National de Antigrindina si Crestere a Precipitatiilor.</w:t>
            </w:r>
          </w:p>
        </w:tc>
        <w:tc>
          <w:tcPr>
            <w:tcW w:w="6434" w:type="dxa"/>
            <w:tcBorders>
              <w:top w:val="single" w:sz="4" w:space="0" w:color="auto"/>
              <w:left w:val="single" w:sz="4" w:space="0" w:color="auto"/>
              <w:bottom w:val="single" w:sz="4" w:space="0" w:color="auto"/>
              <w:right w:val="single" w:sz="4" w:space="0" w:color="auto"/>
            </w:tcBorders>
          </w:tcPr>
          <w:p w:rsidR="006955C1" w:rsidRPr="00763A21" w:rsidRDefault="006955C1" w:rsidP="00763A21">
            <w:pPr>
              <w:pStyle w:val="NoSpacing"/>
              <w:rPr>
                <w:lang w:val="it-IT"/>
              </w:rPr>
            </w:pPr>
            <w:r w:rsidRPr="00763A21">
              <w:rPr>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6955C1" w:rsidRPr="00763A21" w:rsidRDefault="006955C1" w:rsidP="00763A21">
            <w:pPr>
              <w:pStyle w:val="NoSpacing"/>
            </w:pPr>
            <w:r w:rsidRPr="00763A21">
              <w:t xml:space="preserve">Expertul va verifica daca SF/ DALI este prezentat şi completat in conformitate cu prevederile legale în vigoare: </w:t>
            </w:r>
          </w:p>
          <w:p w:rsidR="006955C1" w:rsidRPr="00763A21" w:rsidRDefault="0028361F" w:rsidP="00763A21">
            <w:pPr>
              <w:pStyle w:val="NoSpacing"/>
            </w:pPr>
            <w:r>
              <w:t>-</w:t>
            </w:r>
            <w:r w:rsidR="006955C1" w:rsidRPr="00763A21">
              <w:t>în cazul proiectelor care prevăd construcții – montaj se verifică Studiul de Fezabilitate/ DALI elaborat conform HG 28/2008 sau conform HG 907/2016</w:t>
            </w:r>
          </w:p>
          <w:p w:rsidR="006955C1" w:rsidRPr="00763A21" w:rsidRDefault="0028361F" w:rsidP="00763A21">
            <w:pPr>
              <w:pStyle w:val="NoSpacing"/>
            </w:pPr>
            <w:r>
              <w:t>-</w:t>
            </w:r>
            <w:r w:rsidR="006955C1" w:rsidRPr="00763A21">
              <w:t>în cazul proiectelor fără construcții-</w:t>
            </w:r>
            <w:r>
              <w:t xml:space="preserve">montaj, se depune </w:t>
            </w:r>
            <w:r w:rsidR="006955C1" w:rsidRPr="00763A21">
              <w:t>Studiu de Fezabilitate în care vor fi completate doar punctele care vizează acest tip de investiție.</w:t>
            </w:r>
          </w:p>
          <w:p w:rsidR="006955C1" w:rsidRPr="00763A21" w:rsidRDefault="006955C1" w:rsidP="00763A21">
            <w:pPr>
              <w:pStyle w:val="NoSpacing"/>
              <w:rPr>
                <w:lang w:val="it-IT"/>
              </w:rPr>
            </w:pPr>
            <w:r w:rsidRPr="00763A21">
              <w:rPr>
                <w:lang w:val="it-IT"/>
              </w:rPr>
              <w:t>Se va verifica:</w:t>
            </w:r>
          </w:p>
          <w:p w:rsidR="006955C1" w:rsidRPr="00763A21" w:rsidRDefault="006955C1" w:rsidP="00763A21">
            <w:pPr>
              <w:pStyle w:val="NoSpacing"/>
              <w:rPr>
                <w:lang w:val="it-IT"/>
              </w:rPr>
            </w:pPr>
            <w:r w:rsidRPr="00763A21">
              <w:rPr>
                <w:lang w:val="it-IT"/>
              </w:rPr>
              <w:t xml:space="preserve"> - daca devizul general şi devizele pe obiect sunt semnate de persoană care le-a întocmit şi poartă ştampila elaboratorului documentaţiei.</w:t>
            </w:r>
          </w:p>
          <w:p w:rsidR="006955C1" w:rsidRPr="00763A21" w:rsidRDefault="006955C1" w:rsidP="00763A21">
            <w:pPr>
              <w:pStyle w:val="NoSpacing"/>
              <w:rPr>
                <w:lang w:val="it-IT"/>
              </w:rPr>
            </w:pPr>
            <w:r w:rsidRPr="00763A21">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6955C1" w:rsidRPr="00763A21" w:rsidRDefault="006955C1" w:rsidP="00763A21">
            <w:pPr>
              <w:pStyle w:val="NoSpacing"/>
              <w:rPr>
                <w:lang w:val="it-IT"/>
              </w:rPr>
            </w:pPr>
            <w:r w:rsidRPr="00763A21">
              <w:rPr>
                <w:lang w:val="it-IT"/>
              </w:rPr>
              <w:t xml:space="preserve">- daca in cadrul sectiunii– Partile desenate sunt atasate planuri de amplasare in zona 1:25.000 – 1:5.000, planul general 1:5.000 – 1:500, relevee, sectiuni etc., </w:t>
            </w:r>
            <w:r w:rsidRPr="00763A21">
              <w:t xml:space="preserve">Planul de amplasare a utilajelor pe fluxul tehnologic, </w:t>
            </w:r>
            <w:r w:rsidRPr="00763A21">
              <w:rPr>
                <w:lang w:val="it-IT"/>
              </w:rPr>
              <w:t xml:space="preserve"> se verifica daca acestea sunt semnate, ştampilate de catre elaborator in cartusul indicator.</w:t>
            </w:r>
          </w:p>
          <w:p w:rsidR="006955C1" w:rsidRPr="00763A21" w:rsidRDefault="006955C1" w:rsidP="00763A21">
            <w:pPr>
              <w:pStyle w:val="NoSpacing"/>
            </w:pPr>
            <w:r w:rsidRPr="00763A21">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955C1" w:rsidRPr="00763A21" w:rsidRDefault="006955C1" w:rsidP="00763A21">
            <w:pPr>
              <w:pStyle w:val="NoSpacing"/>
            </w:pPr>
            <w:r w:rsidRPr="00763A21">
              <w:t xml:space="preserve">In cazul in care investiţia prevede utilaje cu montaj, solicitantul este </w:t>
            </w:r>
            <w:r w:rsidRPr="00763A21">
              <w:lastRenderedPageBreak/>
              <w:t xml:space="preserve">obligat sa evidentieze montajul acestora în  capitolul 4.2 Montaj utilaj tehnologic din Bugetul indicativ al Proiectului, chiar daca montajul este inclus in oferta utilajului </w:t>
            </w:r>
            <w:r w:rsidRPr="00763A21">
              <w:rPr>
                <w:lang w:val="en-US"/>
              </w:rPr>
              <w:t>cu valoare distinctă pentru a fi considerat cheltuială eligibilă</w:t>
            </w:r>
            <w:r w:rsidRPr="00763A21">
              <w:t xml:space="preserve"> sau se realizeaza in regie proprie (caz in care se va evidentia in coloana „cheltuieli neeligibile”).</w:t>
            </w:r>
          </w:p>
          <w:p w:rsidR="006955C1" w:rsidRPr="00763A21" w:rsidRDefault="006955C1" w:rsidP="00763A21">
            <w:pPr>
              <w:pStyle w:val="NoSpacing"/>
              <w:rPr>
                <w:lang w:val="it-IT"/>
              </w:rPr>
            </w:pPr>
          </w:p>
          <w:p w:rsidR="006955C1" w:rsidRPr="00763A21" w:rsidRDefault="006955C1" w:rsidP="00763A21">
            <w:pPr>
              <w:pStyle w:val="NoSpacing"/>
            </w:pPr>
            <w:r w:rsidRPr="00763A21">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6955C1" w:rsidRPr="00763A21" w:rsidRDefault="006955C1" w:rsidP="00763A21">
            <w:pPr>
              <w:pStyle w:val="NoSpacing"/>
            </w:pPr>
          </w:p>
          <w:p w:rsidR="006955C1" w:rsidRPr="00763A21" w:rsidRDefault="006955C1" w:rsidP="00763A21">
            <w:pPr>
              <w:pStyle w:val="NoSpacing"/>
            </w:pPr>
            <w:r w:rsidRPr="00763A21">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6955C1" w:rsidRPr="00763A21" w:rsidRDefault="006955C1" w:rsidP="00763A21">
            <w:pPr>
              <w:pStyle w:val="NoSpacing"/>
              <w:rPr>
                <w:lang w:val="it-IT"/>
              </w:rPr>
            </w:pPr>
            <w:r w:rsidRPr="00763A21">
              <w:rPr>
                <w:lang w:val="it-IT"/>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8782F" w:rsidRDefault="0028782F" w:rsidP="0028782F">
            <w:pPr>
              <w:pStyle w:val="NoSpacing"/>
              <w:jc w:val="both"/>
              <w:rPr>
                <w:rFonts w:cs="Calibri"/>
                <w:sz w:val="24"/>
                <w:szCs w:val="24"/>
              </w:rPr>
            </w:pPr>
          </w:p>
          <w:p w:rsidR="0028782F" w:rsidRPr="0028782F" w:rsidRDefault="0028782F" w:rsidP="0028782F">
            <w:pPr>
              <w:pStyle w:val="NoSpacing"/>
              <w:jc w:val="both"/>
              <w:rPr>
                <w:lang w:val="it-IT"/>
              </w:rPr>
            </w:pPr>
            <w:r w:rsidRPr="0028782F">
              <w:rPr>
                <w:lang w:val="it-IT"/>
              </w:rPr>
              <w:t>În cazul proiectelor care vizează înfiinţarea/ reconversia unei plantaţii pomicole se verifică dacă Proiectul de plantare este avizat de Institutul de Cercetare-Dezvoltare pentru Pomicultură sau de staţiunile de cercetare – dezvoltare pomicole din zonă.</w:t>
            </w:r>
          </w:p>
          <w:p w:rsidR="0028782F" w:rsidRDefault="0028782F" w:rsidP="00763A21">
            <w:pPr>
              <w:pStyle w:val="NoSpacing"/>
            </w:pPr>
          </w:p>
          <w:p w:rsidR="006955C1" w:rsidRPr="00763A21" w:rsidRDefault="006955C1" w:rsidP="00763A21">
            <w:pPr>
              <w:pStyle w:val="NoSpacing"/>
            </w:pPr>
            <w:r w:rsidRPr="00763A21">
              <w:t>In aceasta situatie se verifica încadrarea cheltuielilor cuprinse in cap. 3</w:t>
            </w:r>
            <w:r w:rsidRPr="00763A21">
              <w:rPr>
                <w:lang w:val="it-IT"/>
              </w:rPr>
              <w:t>– cheltuieli pentru proiectare  in valorile pentru costuri standard/ contributia in natura.</w:t>
            </w:r>
          </w:p>
          <w:p w:rsidR="006955C1" w:rsidRPr="00763A21" w:rsidRDefault="006955C1" w:rsidP="00763A21">
            <w:pPr>
              <w:pStyle w:val="NoSpacing"/>
            </w:pPr>
            <w:r w:rsidRPr="00763A21">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8782F" w:rsidRDefault="0028782F" w:rsidP="00763A21">
            <w:pPr>
              <w:pStyle w:val="NoSpacing"/>
            </w:pPr>
          </w:p>
          <w:p w:rsidR="006955C1" w:rsidRPr="00763A21" w:rsidRDefault="006955C1" w:rsidP="00763A21">
            <w:pPr>
              <w:pStyle w:val="NoSpacing"/>
            </w:pPr>
            <w:r w:rsidRPr="00763A21">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955C1" w:rsidRPr="00763A21" w:rsidRDefault="006955C1" w:rsidP="00763A21">
            <w:pPr>
              <w:pStyle w:val="NoSpacing"/>
            </w:pPr>
            <w:r w:rsidRPr="00763A21">
              <w:t xml:space="preserve">Acest calcul trebuie prezentat de solicitant şi se realizează prin introducerea datelor specifice in calculatorul de capacitate a platformei de gunoi fila „producție de gunoi” din documentul numit „Calculator_Cod Bune Practici Agricole”.  </w:t>
            </w:r>
          </w:p>
          <w:p w:rsidR="006955C1" w:rsidRPr="00763A21" w:rsidRDefault="006955C1" w:rsidP="00763A21">
            <w:pPr>
              <w:pStyle w:val="NoSpacing"/>
            </w:pPr>
            <w:r w:rsidRPr="00763A21">
              <w:t xml:space="preserve">Gestionarea corectă a gunoiului de grajd și a altor dejectii de origine animala se poate face fie prin amenajarea unor sisteme de stocare individuale, fie prin utilizarea unor sisteme de stocare comunale fie prin utilizarea combinată a celor două sisteme, in conformitate cu </w:t>
            </w:r>
            <w:r w:rsidRPr="00763A21">
              <w:lastRenderedPageBreak/>
              <w:t>prevederile codului de bune practici.</w:t>
            </w:r>
          </w:p>
          <w:p w:rsidR="006955C1" w:rsidRPr="00763A21" w:rsidRDefault="006955C1" w:rsidP="00763A21">
            <w:pPr>
              <w:pStyle w:val="NoSpacing"/>
            </w:pPr>
            <w:r w:rsidRPr="00763A21">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955C1" w:rsidRPr="00763A21" w:rsidRDefault="006955C1" w:rsidP="00763A21">
            <w:pPr>
              <w:pStyle w:val="NoSpacing"/>
            </w:pPr>
            <w:r w:rsidRPr="00763A21">
              <w:t>Nota: Zonele in care pot fi introduse datele specifice sunt marcate cu gri din documentul  numit „Calculator Cod Bune Practici Agricole”.</w:t>
            </w:r>
          </w:p>
          <w:p w:rsidR="0028782F" w:rsidRDefault="0028782F" w:rsidP="00763A21">
            <w:pPr>
              <w:pStyle w:val="NoSpacing"/>
              <w:rPr>
                <w:rStyle w:val="Heading7Char"/>
                <w:rFonts w:asciiTheme="minorHAnsi" w:eastAsia="Calibri" w:hAnsiTheme="minorHAnsi" w:cstheme="minorHAnsi"/>
                <w:i/>
              </w:rPr>
            </w:pPr>
          </w:p>
          <w:p w:rsidR="006955C1" w:rsidRPr="00763A21" w:rsidRDefault="006955C1" w:rsidP="00763A21">
            <w:pPr>
              <w:pStyle w:val="NoSpacing"/>
            </w:pPr>
            <w:r w:rsidRPr="00763A21">
              <w:rPr>
                <w:rStyle w:val="Heading7Char"/>
                <w:rFonts w:asciiTheme="minorHAnsi" w:eastAsia="Calibri" w:hAnsiTheme="minorHAnsi" w:cstheme="minorHAnsi"/>
                <w:i/>
              </w:rPr>
              <w:t xml:space="preserve">În cazul achiziţiei de utilaje agricole se va consulta </w:t>
            </w:r>
            <w:r w:rsidRPr="00763A21">
              <w:t xml:space="preserve">Tabelul privind corelarea puterii maşinilor agricole cu suprafaţa fermelor, </w:t>
            </w:r>
            <w:r w:rsidR="0028782F">
              <w:t>anexa la GS</w:t>
            </w:r>
            <w:r w:rsidRPr="00763A21">
              <w:t xml:space="preserve">. </w:t>
            </w:r>
          </w:p>
          <w:p w:rsidR="006955C1" w:rsidRPr="00763A21" w:rsidRDefault="006955C1" w:rsidP="00763A21">
            <w:pPr>
              <w:pStyle w:val="NoSpacing"/>
            </w:pPr>
            <w:r w:rsidRPr="00763A21">
              <w:t xml:space="preserve">Corelarea se realizează cu suprafețele regăsite în APIA şi cu culturile previzionate. În situaţia în care există neconcordanţe se solicită clarificarea acestora prin intermediul formularului </w:t>
            </w:r>
            <w:r w:rsidR="00141781">
              <w:t>de solicitare a informatiilor suplimentare</w:t>
            </w:r>
            <w:r w:rsidRPr="00763A21">
              <w:t>.</w:t>
            </w:r>
          </w:p>
          <w:p w:rsidR="00A03F27" w:rsidRDefault="00A03F27" w:rsidP="00763A21">
            <w:pPr>
              <w:pStyle w:val="NoSpacing"/>
            </w:pPr>
          </w:p>
          <w:p w:rsidR="006955C1" w:rsidRPr="00763A21" w:rsidRDefault="006955C1" w:rsidP="00763A21">
            <w:pPr>
              <w:pStyle w:val="NoSpacing"/>
            </w:pPr>
            <w:r w:rsidRPr="00763A21">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955C1" w:rsidRPr="00763A21" w:rsidRDefault="006955C1" w:rsidP="00763A21">
            <w:pPr>
              <w:pStyle w:val="NoSpacing"/>
            </w:pPr>
            <w:r w:rsidRPr="00763A21">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762478" w:rsidRDefault="006955C1" w:rsidP="00763A21">
            <w:pPr>
              <w:pStyle w:val="NoSpacing"/>
              <w:rPr>
                <w:lang w:val="it-IT"/>
              </w:rPr>
            </w:pPr>
            <w:r w:rsidRPr="00763A21">
              <w:rPr>
                <w:lang w:val="it-IT"/>
              </w:rPr>
              <w:t>Se verifică dacă extrasul de carte funciara este emis pe numele solicitantului si vizeaza imobilul</w:t>
            </w:r>
            <w:r w:rsidR="00762478">
              <w:t xml:space="preserve"> </w:t>
            </w:r>
            <w:r w:rsidRPr="00763A21">
              <w:rPr>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w:t>
            </w:r>
          </w:p>
          <w:p w:rsidR="006955C1" w:rsidRPr="00763A21" w:rsidRDefault="006955C1" w:rsidP="00763A21">
            <w:pPr>
              <w:pStyle w:val="NoSpacing"/>
            </w:pPr>
            <w:r w:rsidRPr="00763A21">
              <w:rPr>
                <w:lang w:val="it-IT"/>
              </w:rPr>
              <w:t>Dacă în cadrul Extrasului de Carte Funciară există menţiunea “imobil înregistrat în planul cadastral fără localizare certă datorită lipsei planului parcelar”</w:t>
            </w:r>
            <w:r w:rsidRPr="00763A21">
              <w:t>, nu se va considera ne</w:t>
            </w:r>
            <w:r w:rsidRPr="00763A21">
              <w:rPr>
                <w:lang w:val="it-IT"/>
              </w:rPr>
              <w:t>î</w:t>
            </w:r>
            <w:r w:rsidRPr="00763A21">
              <w:t>ndeplinită conditia, având în vedere că prin prezentarea autorizației de construire în etapa de verificare a plaților este asigurată implicit localizarea certă a planului parcelar, respectiv a investiției.</w:t>
            </w:r>
          </w:p>
          <w:p w:rsidR="006955C1" w:rsidRPr="00763A21" w:rsidRDefault="006955C1" w:rsidP="00763A21">
            <w:pPr>
              <w:pStyle w:val="NoSpacing"/>
            </w:pPr>
            <w:r w:rsidRPr="00763A21">
              <w:t xml:space="preserve">Daca proiectul necesita certificat de urbanism se verifica daca localizarea proiectului, regimul juridic, investiţia propusa s.a.m.d corespund cu descrierea din studiul de fezabilitate şi cu extrasul de carte funciară. </w:t>
            </w:r>
          </w:p>
          <w:p w:rsidR="00762478" w:rsidRPr="005B5625" w:rsidRDefault="00762478" w:rsidP="00762478">
            <w:pPr>
              <w:pStyle w:val="NoSpacing"/>
              <w:tabs>
                <w:tab w:val="left" w:pos="284"/>
              </w:tabs>
              <w:jc w:val="both"/>
            </w:pPr>
            <w:r w:rsidRPr="005B5625">
              <w:t xml:space="preserve">Proiectele care vizează și investiții de  procesare/comercializare produse agricole, vor conține, ca și componentă majoritară, investiția </w:t>
            </w:r>
            <w:r w:rsidRPr="005B5625">
              <w:lastRenderedPageBreak/>
              <w:t>în producția agricolă primară (&gt;50% din valoarea eligibilă a proiectului).</w:t>
            </w:r>
          </w:p>
          <w:p w:rsidR="00762478" w:rsidRPr="005B5625" w:rsidRDefault="00762478" w:rsidP="005909B7">
            <w:pPr>
              <w:spacing w:beforeLines="60" w:before="144" w:afterLines="60" w:after="144"/>
              <w:jc w:val="both"/>
              <w:rPr>
                <w:rFonts w:ascii="Calibri" w:hAnsi="Calibri" w:cs="Calibri"/>
                <w:sz w:val="22"/>
                <w:szCs w:val="22"/>
              </w:rPr>
            </w:pPr>
            <w:r w:rsidRPr="005B5625">
              <w:rPr>
                <w:rFonts w:ascii="Calibri" w:hAnsi="Calibri" w:cs="Calibri"/>
                <w:sz w:val="22"/>
                <w:szCs w:val="22"/>
              </w:rPr>
              <w:t>Peste 70</w:t>
            </w:r>
            <w:r w:rsidRPr="00762478">
              <w:rPr>
                <w:rFonts w:ascii="Calibri" w:hAnsi="Calibri"/>
                <w:sz w:val="22"/>
                <w:szCs w:val="22"/>
                <w:lang w:val="ro-RO" w:eastAsia="ro-RO"/>
              </w:rPr>
              <w:t>%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w:t>
            </w:r>
            <w:r w:rsidRPr="005B5625">
              <w:rPr>
                <w:rFonts w:ascii="Calibri" w:hAnsi="Calibri" w:cs="Calibri"/>
                <w:sz w:val="22"/>
                <w:szCs w:val="22"/>
              </w:rPr>
              <w:t>, zootehnică sau mixtă.</w:t>
            </w:r>
          </w:p>
          <w:p w:rsidR="00762478" w:rsidRPr="005B5625" w:rsidRDefault="00762478" w:rsidP="00762478">
            <w:pPr>
              <w:pStyle w:val="NoSpacing"/>
              <w:tabs>
                <w:tab w:val="left" w:pos="284"/>
              </w:tabs>
              <w:jc w:val="both"/>
              <w:rPr>
                <w:rFonts w:cs="Calibri"/>
                <w:i/>
              </w:rPr>
            </w:pPr>
            <w:r w:rsidRPr="005B5625">
              <w:rPr>
                <w:rFonts w:cs="Calibri"/>
              </w:rPr>
              <w:t>Investitiile în depozitarea și/sau condiționarea produselor agricole primare reprezintă parte/componentă a producției agricole primare</w:t>
            </w:r>
            <w:r w:rsidRPr="005B5625">
              <w:rPr>
                <w:rFonts w:cs="Calibri"/>
                <w:i/>
              </w:rPr>
              <w:t>.</w:t>
            </w:r>
          </w:p>
          <w:p w:rsidR="00762478" w:rsidRPr="005B5625" w:rsidRDefault="00762478" w:rsidP="00762478">
            <w:pPr>
              <w:pStyle w:val="NoSpacing"/>
              <w:pBdr>
                <w:top w:val="single" w:sz="4" w:space="1" w:color="auto"/>
                <w:left w:val="single" w:sz="4" w:space="4" w:color="auto"/>
                <w:bottom w:val="single" w:sz="4" w:space="1" w:color="auto"/>
                <w:right w:val="single" w:sz="4" w:space="4" w:color="auto"/>
              </w:pBdr>
              <w:jc w:val="both"/>
            </w:pPr>
            <w:r w:rsidRPr="005B5625">
              <w:t>Investitiile în depozitarea și/sau conditionarea produselor agricole procesate (rezultate din procesul de procesare) reprezintă parte componenta a investitiei în procesarea produselor agricole.</w:t>
            </w:r>
          </w:p>
          <w:p w:rsidR="00762478" w:rsidRPr="005B5625" w:rsidRDefault="00762478" w:rsidP="005909B7">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sz w:val="22"/>
                <w:szCs w:val="22"/>
              </w:rPr>
            </w:pPr>
            <w:r w:rsidRPr="005B5625">
              <w:rPr>
                <w:rFonts w:ascii="Calibri" w:hAnsi="Calibri"/>
                <w:sz w:val="22"/>
                <w:szCs w:val="22"/>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6955C1" w:rsidRPr="00763A21" w:rsidRDefault="00762478" w:rsidP="00762478">
            <w:pPr>
              <w:pStyle w:val="NoSpacing"/>
              <w:rPr>
                <w:lang w:val="it-IT"/>
              </w:rPr>
            </w:pPr>
            <w:r w:rsidRPr="005B5625">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w:t>
            </w:r>
          </w:p>
          <w:p w:rsidR="006955C1" w:rsidRPr="00763A21" w:rsidRDefault="006955C1" w:rsidP="00763A21">
            <w:pPr>
              <w:pStyle w:val="NoSpacing"/>
            </w:pPr>
            <w:r w:rsidRPr="00763A21">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763A21">
              <w:rPr>
                <w:i/>
              </w:rPr>
              <w:t>privind aprobarea procedurilor de reglementare sanitară pentru proiectele de amplasare, amenajare, construire şi pentru funcţionarea obiectivelor ce desfăşoară activităţi cu risc pentru starea de sănătate a populaţiei.</w:t>
            </w:r>
          </w:p>
          <w:p w:rsidR="006955C1" w:rsidRPr="00763A21" w:rsidRDefault="006955C1" w:rsidP="00763A21">
            <w:pPr>
              <w:pStyle w:val="NoSpacing"/>
            </w:pPr>
            <w:r w:rsidRPr="00763A21">
              <w:t xml:space="preserve">Verificarea Autorizaţiei/ Înregistrării exploataţiei din punct de vedere sanitar-veterinar se realizează prin accesarea link-ului: </w:t>
            </w:r>
            <w:hyperlink r:id="rId18" w:history="1">
              <w:r w:rsidRPr="00763A21">
                <w:rPr>
                  <w:rStyle w:val="Hyperlink"/>
                  <w:rFonts w:asciiTheme="minorHAnsi" w:hAnsiTheme="minorHAnsi" w:cstheme="minorHAnsi"/>
                  <w:b/>
                  <w:color w:val="333399"/>
                </w:rPr>
                <w:t>http://www.ansvsa.ro/?pag=523</w:t>
              </w:r>
            </w:hyperlink>
            <w:r w:rsidRPr="00763A21">
              <w:t xml:space="preserve">; pentru unitățile autorizate, iar pentru cele înregistrate se verifică link-ul aferent fiecărui DSVSA Județean în parte, după cum urmează: </w:t>
            </w:r>
            <w:hyperlink r:id="rId19" w:history="1">
              <w:r w:rsidRPr="00763A21">
                <w:rPr>
                  <w:rStyle w:val="Hyperlink"/>
                  <w:rFonts w:asciiTheme="minorHAnsi" w:hAnsiTheme="minorHAnsi" w:cstheme="minorHAnsi"/>
                  <w:b/>
                  <w:color w:val="333399"/>
                </w:rPr>
                <w:t>http://www.ansvsa.ro/?pag=8</w:t>
              </w:r>
            </w:hyperlink>
            <w:r w:rsidRPr="00763A21">
              <w:t xml:space="preserve"> – se alege județul – unități înregistrate.</w:t>
            </w:r>
          </w:p>
          <w:p w:rsidR="006955C1" w:rsidRPr="00763A21" w:rsidRDefault="006955C1" w:rsidP="00763A21">
            <w:pPr>
              <w:pStyle w:val="NoSpacing"/>
            </w:pPr>
            <w:r w:rsidRPr="00763A21">
              <w:t>Pentru cererile de finanţare care vizează şi achiziţionarea de generatoare terestre antigrindina, se verifică existenţa Acordului de principiu şi dacă este emis pentru solicitant</w:t>
            </w:r>
            <w:r w:rsidR="00762478">
              <w:t>.</w:t>
            </w:r>
          </w:p>
          <w:p w:rsidR="00762478" w:rsidRDefault="00762478" w:rsidP="00763A21">
            <w:pPr>
              <w:pStyle w:val="NoSpacing"/>
            </w:pPr>
          </w:p>
          <w:p w:rsidR="006955C1" w:rsidRPr="00763A21" w:rsidRDefault="006955C1" w:rsidP="00763A21">
            <w:pPr>
              <w:pStyle w:val="NoSpacing"/>
              <w:rPr>
                <w:lang w:val="it-IT"/>
              </w:rPr>
            </w:pPr>
            <w:r w:rsidRPr="00763A21">
              <w:rPr>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tc>
      </w:tr>
    </w:tbl>
    <w:p w:rsidR="008A5FE4" w:rsidRDefault="008A5FE4" w:rsidP="00DD7826">
      <w:pPr>
        <w:tabs>
          <w:tab w:val="left" w:pos="3120"/>
          <w:tab w:val="center" w:pos="4320"/>
          <w:tab w:val="right" w:pos="8640"/>
        </w:tabs>
        <w:rPr>
          <w:rFonts w:ascii="Calibri" w:hAnsi="Calibri" w:cs="Calibri"/>
          <w:b/>
          <w:lang w:val="ro-RO"/>
        </w:rPr>
      </w:pPr>
    </w:p>
    <w:p w:rsidR="00806C83" w:rsidRDefault="00806C83" w:rsidP="00490115">
      <w:pPr>
        <w:spacing w:line="276" w:lineRule="auto"/>
        <w:jc w:val="both"/>
        <w:rPr>
          <w:rFonts w:asciiTheme="minorHAnsi" w:eastAsia="SimSun" w:hAnsiTheme="minorHAnsi" w:cstheme="minorHAnsi"/>
          <w:b/>
          <w:sz w:val="22"/>
          <w:szCs w:val="22"/>
          <w:lang w:eastAsia="ro-RO"/>
        </w:rPr>
      </w:pPr>
    </w:p>
    <w:p w:rsidR="00490115" w:rsidRPr="00664DDE" w:rsidRDefault="00490115" w:rsidP="00490115">
      <w:pPr>
        <w:spacing w:line="276" w:lineRule="auto"/>
        <w:jc w:val="both"/>
        <w:rPr>
          <w:rFonts w:eastAsia="Calibri"/>
          <w:b/>
        </w:rPr>
      </w:pPr>
      <w:r>
        <w:rPr>
          <w:rFonts w:asciiTheme="minorHAnsi" w:eastAsia="SimSun" w:hAnsiTheme="minorHAnsi" w:cstheme="minorHAnsi"/>
          <w:b/>
          <w:sz w:val="22"/>
          <w:szCs w:val="22"/>
          <w:lang w:eastAsia="ro-RO"/>
        </w:rPr>
        <w:lastRenderedPageBreak/>
        <w:t>EG 6</w:t>
      </w:r>
      <w:r w:rsidRPr="00CE3A1A">
        <w:rPr>
          <w:rFonts w:asciiTheme="minorHAnsi" w:eastAsia="SimSun" w:hAnsiTheme="minorHAnsi" w:cstheme="minorHAnsi"/>
          <w:b/>
          <w:sz w:val="22"/>
          <w:szCs w:val="22"/>
          <w:lang w:eastAsia="ro-RO"/>
        </w:rPr>
        <w:t xml:space="preserve"> Exploatatia </w:t>
      </w:r>
      <w:proofErr w:type="gramStart"/>
      <w:r w:rsidRPr="00CE3A1A">
        <w:rPr>
          <w:rFonts w:asciiTheme="minorHAnsi" w:eastAsia="SimSun" w:hAnsiTheme="minorHAnsi" w:cstheme="minorHAnsi"/>
          <w:b/>
          <w:sz w:val="22"/>
          <w:szCs w:val="22"/>
          <w:lang w:eastAsia="ro-RO"/>
        </w:rPr>
        <w:t>agricola</w:t>
      </w:r>
      <w:proofErr w:type="gramEnd"/>
      <w:r w:rsidRPr="00CE3A1A">
        <w:rPr>
          <w:rFonts w:asciiTheme="minorHAnsi" w:eastAsia="SimSun" w:hAnsiTheme="minorHAnsi" w:cstheme="minorHAnsi"/>
          <w:b/>
          <w:sz w:val="22"/>
          <w:szCs w:val="22"/>
          <w:lang w:eastAsia="ro-RO"/>
        </w:rPr>
        <w:t xml:space="preserve"> trebuie sa aiba o dimensiune de minim 4.000 SO</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90115"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90115"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0774A4" w:rsidRDefault="000774A4" w:rsidP="000774A4">
            <w:pPr>
              <w:spacing w:before="120" w:after="120"/>
              <w:jc w:val="both"/>
              <w:rPr>
                <w:rFonts w:ascii="Calibri" w:hAnsi="Calibri"/>
                <w:sz w:val="22"/>
                <w:szCs w:val="22"/>
                <w:lang w:val="it-IT" w:eastAsia="ro-RO"/>
              </w:rPr>
            </w:pPr>
            <w:r w:rsidRPr="000774A4">
              <w:rPr>
                <w:rFonts w:ascii="Calibri" w:hAnsi="Calibri"/>
                <w:sz w:val="22"/>
                <w:szCs w:val="22"/>
                <w:lang w:val="it-IT" w:eastAsia="ro-RO"/>
              </w:rPr>
              <w:t xml:space="preserve">Studiul de fezabilitate însotit de Proiectul de plantare </w:t>
            </w:r>
            <w:r>
              <w:rPr>
                <w:rFonts w:ascii="Calibri" w:hAnsi="Calibri"/>
                <w:sz w:val="22"/>
                <w:szCs w:val="22"/>
                <w:lang w:val="it-IT" w:eastAsia="ro-RO"/>
              </w:rPr>
              <w:t>(daca este cazul)</w:t>
            </w:r>
          </w:p>
          <w:p w:rsidR="001241B3" w:rsidRPr="000774A4" w:rsidRDefault="001241B3" w:rsidP="000774A4">
            <w:pPr>
              <w:spacing w:before="120" w:after="120"/>
              <w:jc w:val="both"/>
              <w:rPr>
                <w:rFonts w:ascii="Calibri" w:hAnsi="Calibri"/>
                <w:sz w:val="22"/>
                <w:szCs w:val="22"/>
                <w:lang w:val="it-IT" w:eastAsia="ro-RO"/>
              </w:rPr>
            </w:pPr>
            <w:r>
              <w:rPr>
                <w:rFonts w:ascii="Calibri" w:hAnsi="Calibri"/>
                <w:sz w:val="22"/>
                <w:szCs w:val="22"/>
                <w:lang w:val="it-IT" w:eastAsia="ro-RO"/>
              </w:rPr>
              <w:t>Documente solicitate pentru animale, teren, cladiri- conform specificatiilor din ghidul solicitantului si cererea de finantare</w:t>
            </w:r>
          </w:p>
          <w:p w:rsidR="000774A4" w:rsidRPr="000774A4" w:rsidRDefault="00D367BB" w:rsidP="000774A4">
            <w:pPr>
              <w:tabs>
                <w:tab w:val="left" w:pos="6700"/>
              </w:tabs>
              <w:spacing w:before="120" w:after="120"/>
              <w:jc w:val="both"/>
              <w:rPr>
                <w:rFonts w:ascii="Calibri" w:hAnsi="Calibri"/>
                <w:sz w:val="22"/>
                <w:szCs w:val="22"/>
                <w:lang w:val="it-IT" w:eastAsia="ro-RO"/>
              </w:rPr>
            </w:pPr>
            <w:r>
              <w:rPr>
                <w:rFonts w:ascii="Calibri" w:hAnsi="Calibri"/>
                <w:sz w:val="22"/>
                <w:szCs w:val="22"/>
                <w:lang w:val="it-IT" w:eastAsia="ro-RO"/>
              </w:rPr>
              <w:t>Cererea de finanţare–</w:t>
            </w:r>
            <w:r w:rsidR="000774A4" w:rsidRPr="000774A4">
              <w:rPr>
                <w:rFonts w:ascii="Calibri" w:hAnsi="Calibri"/>
                <w:sz w:val="22"/>
                <w:szCs w:val="22"/>
                <w:lang w:val="it-IT" w:eastAsia="ro-RO"/>
              </w:rPr>
              <w:t>Sheet: Stabilirea categoriei de fermă</w:t>
            </w:r>
          </w:p>
          <w:p w:rsidR="00490115" w:rsidRPr="00EA1BA6" w:rsidRDefault="00490115"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961FF5" w:rsidRDefault="001241B3" w:rsidP="00961FF5">
            <w:pPr>
              <w:pStyle w:val="xl61"/>
              <w:ind w:left="114"/>
              <w:rPr>
                <w:rFonts w:ascii="Calibri" w:hAnsi="Calibri" w:cs="Times New Roman"/>
                <w:sz w:val="22"/>
                <w:szCs w:val="22"/>
                <w:lang w:val="it-IT" w:eastAsia="ro-RO"/>
              </w:rPr>
            </w:pPr>
            <w:r w:rsidRPr="0059210F">
              <w:rPr>
                <w:rFonts w:ascii="Calibri" w:hAnsi="Calibri" w:cs="Times New Roman"/>
                <w:sz w:val="22"/>
                <w:szCs w:val="22"/>
                <w:lang w:val="it-IT" w:eastAsia="ro-RO"/>
              </w:rPr>
              <w:t xml:space="preserve">Expertul verifică corelarea informaţiilor din SF/ DALI cu cele din documentul aferente terenurilor agricole pentru proiectele referitoare la plantaţiile de viţă de vie pentru struguri de masă sau alte plantaţii şi/ sau </w:t>
            </w:r>
            <w:r w:rsidR="00961FF5">
              <w:rPr>
                <w:rFonts w:ascii="Calibri" w:hAnsi="Calibri" w:cs="Times New Roman"/>
                <w:sz w:val="22"/>
                <w:szCs w:val="22"/>
                <w:lang w:val="it-IT" w:eastAsia="ro-RO"/>
              </w:rPr>
              <w:t>APIA</w:t>
            </w:r>
            <w:r w:rsidRPr="0059210F">
              <w:rPr>
                <w:rFonts w:ascii="Calibri" w:hAnsi="Calibri" w:cs="Times New Roman"/>
                <w:sz w:val="22"/>
                <w:szCs w:val="22"/>
                <w:lang w:val="it-IT" w:eastAsia="ro-RO"/>
              </w:rPr>
              <w:t xml:space="preserve">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961FF5" w:rsidRDefault="001241B3" w:rsidP="00961FF5">
            <w:pPr>
              <w:pStyle w:val="xl61"/>
              <w:ind w:left="114"/>
              <w:rPr>
                <w:rFonts w:ascii="Calibri" w:hAnsi="Calibri"/>
                <w:sz w:val="22"/>
                <w:szCs w:val="22"/>
                <w:lang w:val="it-IT" w:eastAsia="ro-RO"/>
              </w:rPr>
            </w:pPr>
            <w:r w:rsidRPr="0059210F">
              <w:rPr>
                <w:rFonts w:ascii="Calibri" w:hAnsi="Calibri"/>
                <w:sz w:val="22"/>
                <w:szCs w:val="22"/>
                <w:lang w:val="it-IT" w:eastAsia="ro-RO"/>
              </w:rPr>
              <w:t>Dimensiunea economică a exploataţiei agricole se calculează  conform, punctului din cadrul Cererii de Finanţare – Stabilirea categoriei de fermă–– după cum urmează:</w:t>
            </w:r>
          </w:p>
          <w:p w:rsidR="001241B3" w:rsidRPr="00961FF5" w:rsidRDefault="001241B3" w:rsidP="00961FF5">
            <w:pPr>
              <w:pStyle w:val="xl61"/>
              <w:ind w:left="114"/>
              <w:rPr>
                <w:rFonts w:ascii="Calibri" w:hAnsi="Calibri" w:cs="Times New Roman"/>
                <w:sz w:val="22"/>
                <w:szCs w:val="22"/>
                <w:lang w:val="it-IT" w:eastAsia="ro-RO"/>
              </w:rPr>
            </w:pPr>
            <w:r w:rsidRPr="0059210F">
              <w:rPr>
                <w:rFonts w:ascii="Calibri" w:hAnsi="Calibri"/>
                <w:sz w:val="22"/>
                <w:szCs w:val="22"/>
                <w:lang w:val="it-IT" w:eastAsia="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w:t>
            </w:r>
            <w:r w:rsidR="009C2AC2">
              <w:rPr>
                <w:rFonts w:ascii="Calibri" w:hAnsi="Calibri"/>
                <w:sz w:val="22"/>
                <w:szCs w:val="22"/>
                <w:lang w:val="it-IT" w:eastAsia="ro-RO"/>
              </w:rPr>
              <w:t xml:space="preserve">declaratia APIA </w:t>
            </w:r>
            <w:r w:rsidRPr="0059210F">
              <w:rPr>
                <w:rFonts w:ascii="Calibri" w:hAnsi="Calibri"/>
                <w:sz w:val="22"/>
                <w:szCs w:val="22"/>
                <w:lang w:val="it-IT" w:eastAsia="ro-RO"/>
              </w:rPr>
              <w:t xml:space="preserve">suprafaţa de teren menţionată de solicitant în tabelul cu SO sau există diferenţe între suprafaţa de teren declarată în proiect şi cea din </w:t>
            </w:r>
            <w:r w:rsidR="009C2AC2">
              <w:rPr>
                <w:rFonts w:ascii="Calibri" w:hAnsi="Calibri"/>
                <w:sz w:val="22"/>
                <w:szCs w:val="22"/>
                <w:lang w:val="it-IT" w:eastAsia="ro-RO"/>
              </w:rPr>
              <w:t xml:space="preserve">declaratia APIA, expertul va solicita informatii suplimentare. </w:t>
            </w:r>
            <w:r w:rsidRPr="0059210F">
              <w:rPr>
                <w:rFonts w:ascii="Calibri" w:hAnsi="Calibri"/>
                <w:sz w:val="22"/>
                <w:szCs w:val="22"/>
                <w:lang w:val="it-IT" w:eastAsia="ro-RO"/>
              </w:rPr>
              <w:tab/>
            </w:r>
          </w:p>
          <w:p w:rsidR="00207C71" w:rsidRDefault="001241B3" w:rsidP="00207C71">
            <w:pPr>
              <w:pStyle w:val="NormalWeb"/>
              <w:tabs>
                <w:tab w:val="left" w:pos="284"/>
              </w:tabs>
              <w:spacing w:before="120" w:after="120"/>
              <w:ind w:left="114"/>
              <w:jc w:val="both"/>
              <w:rPr>
                <w:rFonts w:ascii="Calibri" w:hAnsi="Calibri"/>
                <w:sz w:val="22"/>
                <w:szCs w:val="22"/>
                <w:lang w:val="it-IT" w:eastAsia="ro-RO"/>
              </w:rPr>
            </w:pPr>
            <w:r w:rsidRPr="0059210F">
              <w:rPr>
                <w:rFonts w:ascii="Calibri" w:hAnsi="Calibri"/>
                <w:sz w:val="22"/>
                <w:szCs w:val="22"/>
                <w:lang w:val="it-IT" w:eastAsia="ro-RO"/>
              </w:rPr>
              <w:t>(2)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w:t>
            </w:r>
            <w:r w:rsidR="003D709C">
              <w:rPr>
                <w:rFonts w:ascii="Calibri" w:hAnsi="Calibri"/>
                <w:sz w:val="22"/>
                <w:szCs w:val="22"/>
                <w:lang w:val="it-IT" w:eastAsia="ro-RO"/>
              </w:rPr>
              <w:t>ere a culturii/număr de animale</w:t>
            </w:r>
            <w:r w:rsidRPr="0059210F">
              <w:rPr>
                <w:rFonts w:ascii="Calibri" w:hAnsi="Calibri"/>
                <w:sz w:val="22"/>
                <w:szCs w:val="22"/>
                <w:lang w:val="it-IT" w:eastAsia="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1241B3" w:rsidRPr="0059210F" w:rsidRDefault="001241B3" w:rsidP="00207C71">
            <w:pPr>
              <w:pStyle w:val="NormalWeb"/>
              <w:tabs>
                <w:tab w:val="left" w:pos="284"/>
              </w:tabs>
              <w:spacing w:before="120" w:after="120"/>
              <w:jc w:val="both"/>
              <w:rPr>
                <w:rFonts w:ascii="Calibri" w:hAnsi="Calibri"/>
                <w:sz w:val="22"/>
                <w:szCs w:val="22"/>
                <w:lang w:val="it-IT" w:eastAsia="ro-RO"/>
              </w:rPr>
            </w:pPr>
            <w:r w:rsidRPr="0059210F">
              <w:rPr>
                <w:rFonts w:ascii="Calibri" w:hAnsi="Calibri"/>
                <w:sz w:val="22"/>
                <w:szCs w:val="22"/>
                <w:lang w:val="it-IT" w:eastAsia="ro-RO"/>
              </w:rPr>
              <w:lastRenderedPageBreak/>
              <w:t xml:space="preserve">În cazul în care expertul nu regăseste în </w:t>
            </w:r>
            <w:r w:rsidR="003D709C">
              <w:rPr>
                <w:rFonts w:ascii="Calibri" w:hAnsi="Calibri"/>
                <w:sz w:val="22"/>
                <w:szCs w:val="22"/>
                <w:lang w:val="it-IT" w:eastAsia="ro-RO"/>
              </w:rPr>
              <w:t>declaratia APIA</w:t>
            </w:r>
            <w:r w:rsidRPr="0059210F">
              <w:rPr>
                <w:rFonts w:ascii="Calibri" w:hAnsi="Calibri"/>
                <w:sz w:val="22"/>
                <w:szCs w:val="22"/>
                <w:lang w:val="it-IT" w:eastAsia="ro-RO"/>
              </w:rPr>
              <w:t xml:space="preserve"> suprafaţa de teren menţionată de solicitant în tabelul cu SO sau există diferenţe între suprafaţa de teren declarată în proiect şi cea din </w:t>
            </w:r>
            <w:r w:rsidR="003D709C">
              <w:rPr>
                <w:rFonts w:ascii="Calibri" w:hAnsi="Calibri"/>
                <w:sz w:val="22"/>
                <w:szCs w:val="22"/>
                <w:lang w:val="it-IT" w:eastAsia="ro-RO"/>
              </w:rPr>
              <w:t>declaratia APIA</w:t>
            </w:r>
            <w:r w:rsidRPr="0059210F">
              <w:rPr>
                <w:rFonts w:ascii="Calibri" w:hAnsi="Calibri"/>
                <w:sz w:val="22"/>
                <w:szCs w:val="22"/>
                <w:lang w:val="it-IT" w:eastAsia="ro-RO"/>
              </w:rPr>
              <w:t>, expertul va solicita</w:t>
            </w:r>
            <w:r w:rsidR="003D709C">
              <w:rPr>
                <w:rFonts w:ascii="Calibri" w:hAnsi="Calibri"/>
                <w:sz w:val="22"/>
                <w:szCs w:val="22"/>
                <w:lang w:val="it-IT" w:eastAsia="ro-RO"/>
              </w:rPr>
              <w:t xml:space="preserve"> informatii suplimentare</w:t>
            </w:r>
            <w:r w:rsidRPr="0059210F">
              <w:rPr>
                <w:rFonts w:ascii="Calibri" w:hAnsi="Calibri"/>
                <w:sz w:val="22"/>
                <w:szCs w:val="22"/>
                <w:lang w:val="it-IT" w:eastAsia="ro-RO"/>
              </w:rPr>
              <w:t>.</w:t>
            </w:r>
          </w:p>
          <w:p w:rsidR="001241B3" w:rsidRPr="0059210F" w:rsidRDefault="001241B3" w:rsidP="00207C71">
            <w:pPr>
              <w:spacing w:before="120" w:after="120"/>
              <w:jc w:val="both"/>
              <w:rPr>
                <w:rFonts w:ascii="Calibri" w:hAnsi="Calibri"/>
                <w:sz w:val="22"/>
                <w:szCs w:val="22"/>
                <w:lang w:val="it-IT" w:eastAsia="ro-RO"/>
              </w:rPr>
            </w:pPr>
            <w:r w:rsidRPr="0059210F">
              <w:rPr>
                <w:rFonts w:ascii="Calibri" w:hAnsi="Calibri"/>
                <w:sz w:val="22"/>
                <w:szCs w:val="22"/>
                <w:lang w:val="it-IT" w:eastAsia="ro-RO"/>
              </w:rPr>
              <w:t>În acest caz (punctul 2) se încadrează şi PFA-urile, IF-urile şi II-urile care au preluat exploataţia agricolă gestionată anterior de persoana fizică (actualul titular de PFA, II sau IF).</w:t>
            </w:r>
          </w:p>
          <w:p w:rsidR="00207C71" w:rsidRDefault="001241B3" w:rsidP="00207C71">
            <w:pPr>
              <w:pStyle w:val="Frspaiere1"/>
              <w:jc w:val="both"/>
              <w:rPr>
                <w:lang w:eastAsia="ro-RO"/>
              </w:rPr>
            </w:pPr>
            <w:r w:rsidRPr="0059210F">
              <w:rPr>
                <w:lang w:eastAsia="ro-RO"/>
              </w:rPr>
              <w:t>În cazul proiectelor care vizează plantaţiile de viţă de vie pentru struguri de masă sau alte plantaţii:</w:t>
            </w:r>
          </w:p>
          <w:p w:rsidR="008C7DD3" w:rsidRDefault="00207C71" w:rsidP="00207C71">
            <w:pPr>
              <w:pStyle w:val="Frspaiere1"/>
              <w:jc w:val="both"/>
              <w:rPr>
                <w:lang w:eastAsia="ro-RO"/>
              </w:rPr>
            </w:pPr>
            <w:r>
              <w:rPr>
                <w:lang w:eastAsia="ro-RO"/>
              </w:rPr>
              <w:t>-</w:t>
            </w:r>
            <w:r w:rsidR="001241B3" w:rsidRPr="0059210F">
              <w:rPr>
                <w:lang w:eastAsia="ro-RO"/>
              </w:rPr>
              <w:t xml:space="preserve">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C7DD3" w:rsidRDefault="008C7DD3" w:rsidP="00207C71">
            <w:pPr>
              <w:pStyle w:val="Frspaiere1"/>
              <w:jc w:val="both"/>
              <w:rPr>
                <w:lang w:eastAsia="ro-RO"/>
              </w:rPr>
            </w:pPr>
            <w:r>
              <w:rPr>
                <w:lang w:eastAsia="ro-RO"/>
              </w:rPr>
              <w:t>-</w:t>
            </w:r>
            <w:r w:rsidR="001241B3" w:rsidRPr="0059210F">
              <w:rPr>
                <w:lang w:eastAsia="ro-RO"/>
              </w:rPr>
              <w:t>În cazul proiectelor depuse de formele asociative se vor însuma dimensiunile economice ale exploataţiilor membr</w:t>
            </w:r>
            <w:r>
              <w:rPr>
                <w:lang w:eastAsia="ro-RO"/>
              </w:rPr>
              <w:t>ilor fermieri</w:t>
            </w:r>
            <w:r w:rsidR="001241B3" w:rsidRPr="0059210F">
              <w:rPr>
                <w:lang w:eastAsia="ro-RO"/>
              </w:rPr>
              <w:t>. Conform prevederilo</w:t>
            </w:r>
            <w:r>
              <w:rPr>
                <w:lang w:eastAsia="ro-RO"/>
              </w:rPr>
              <w:t xml:space="preserve">r ghidului solicitantului </w:t>
            </w:r>
            <w:r w:rsidR="001241B3" w:rsidRPr="0059210F">
              <w:rPr>
                <w:lang w:eastAsia="ro-RO"/>
              </w:rPr>
              <w:t xml:space="preserve">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8C7DD3" w:rsidRDefault="008C7DD3" w:rsidP="008C7DD3">
            <w:pPr>
              <w:pStyle w:val="Frspaiere1"/>
              <w:jc w:val="both"/>
              <w:rPr>
                <w:lang w:eastAsia="ro-RO"/>
              </w:rPr>
            </w:pPr>
            <w:r>
              <w:rPr>
                <w:lang w:eastAsia="ro-RO"/>
              </w:rPr>
              <w:t>-</w:t>
            </w:r>
            <w:r w:rsidR="001241B3" w:rsidRPr="0059210F">
              <w:rPr>
                <w:lang w:eastAsia="ro-RO"/>
              </w:rPr>
              <w:t>În cazul So</w:t>
            </w:r>
            <w:r>
              <w:rPr>
                <w:lang w:eastAsia="ro-RO"/>
              </w:rPr>
              <w:t xml:space="preserve">cietăţilor agricole se verifică in declaratiile APIA </w:t>
            </w:r>
            <w:r w:rsidR="001241B3" w:rsidRPr="0059210F">
              <w:rPr>
                <w:lang w:eastAsia="ro-RO"/>
              </w:rPr>
              <w:t xml:space="preserve">dacă suprafaţa exploataţiei corespunde cu suprafaţa precizată în tabelul centralizator emis de către solicitant, dacă perioada de folosinţă a terenului este de minim 10 ani şi dacă calculul dimensiunii economice </w:t>
            </w:r>
            <w:r>
              <w:rPr>
                <w:lang w:eastAsia="ro-RO"/>
              </w:rPr>
              <w:t>este</w:t>
            </w:r>
            <w:r w:rsidR="001241B3" w:rsidRPr="0059210F">
              <w:rPr>
                <w:lang w:eastAsia="ro-RO"/>
              </w:rPr>
              <w:t xml:space="preserve"> făcut în conformitate cu precizările de mai sus. </w:t>
            </w:r>
          </w:p>
          <w:p w:rsidR="001B63D7" w:rsidRDefault="008C7DD3" w:rsidP="001B63D7">
            <w:pPr>
              <w:pStyle w:val="Frspaiere1"/>
              <w:jc w:val="both"/>
              <w:rPr>
                <w:lang w:val="it-IT" w:eastAsia="ro-RO"/>
              </w:rPr>
            </w:pPr>
            <w:r>
              <w:rPr>
                <w:lang w:eastAsia="ro-RO"/>
              </w:rPr>
              <w:t>-</w:t>
            </w:r>
            <w:r w:rsidR="001241B3" w:rsidRPr="0059210F">
              <w:rPr>
                <w:lang w:val="it-IT" w:eastAsia="ro-RO"/>
              </w:rPr>
              <w:t>În cazul in care în urma verificarilor efectuate de catre evaluator rezulta o diferenta de suprafata ca urmare a incheierii controalelor administ</w:t>
            </w:r>
            <w:r w:rsidR="00E314B2">
              <w:rPr>
                <w:lang w:val="it-IT" w:eastAsia="ro-RO"/>
              </w:rPr>
              <w:t xml:space="preserve">rative ale APIA, se va solicita </w:t>
            </w:r>
            <w:r w:rsidR="001241B3" w:rsidRPr="0059210F">
              <w:rPr>
                <w:lang w:val="it-IT" w:eastAsia="ro-RO"/>
              </w:rPr>
              <w:t>refacerea prognozei economico-financiară si tabelul cu dimensionarea exploatatiei.</w:t>
            </w:r>
          </w:p>
          <w:p w:rsidR="001B63D7" w:rsidRDefault="001B63D7" w:rsidP="001B63D7">
            <w:pPr>
              <w:pStyle w:val="Frspaiere1"/>
              <w:jc w:val="both"/>
              <w:rPr>
                <w:lang w:val="it-IT" w:eastAsia="ro-RO"/>
              </w:rPr>
            </w:pPr>
          </w:p>
          <w:p w:rsidR="001241B3" w:rsidRPr="0059210F" w:rsidRDefault="001241B3" w:rsidP="001B63D7">
            <w:pPr>
              <w:pStyle w:val="Frspaiere1"/>
              <w:jc w:val="both"/>
              <w:rPr>
                <w:lang w:val="it-IT" w:eastAsia="ro-RO"/>
              </w:rPr>
            </w:pPr>
            <w:r w:rsidRPr="001B63D7">
              <w:rPr>
                <w:lang w:val="it-IT" w:eastAsia="ro-RO"/>
              </w:rPr>
              <w:t>Calculul dimensiunii economice</w:t>
            </w:r>
            <w:r w:rsidRPr="0059210F">
              <w:rPr>
                <w:lang w:val="it-IT" w:eastAsia="ro-RO"/>
              </w:rPr>
              <w:t xml:space="preserv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lastRenderedPageBreak/>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EA61C3" w:rsidRDefault="001241B3" w:rsidP="00EA61C3">
            <w:pPr>
              <w:spacing w:before="120" w:after="120"/>
              <w:jc w:val="both"/>
              <w:rPr>
                <w:rFonts w:ascii="Calibri" w:hAnsi="Calibri"/>
                <w:sz w:val="22"/>
                <w:szCs w:val="22"/>
                <w:lang w:val="it-IT" w:eastAsia="ro-RO"/>
              </w:rPr>
            </w:pPr>
            <w:r w:rsidRPr="00DF3BC1">
              <w:rPr>
                <w:rFonts w:ascii="Calibri" w:hAnsi="Calibri"/>
                <w:sz w:val="22"/>
                <w:szCs w:val="22"/>
                <w:lang w:val="it-IT" w:eastAsia="ro-RO"/>
              </w:rPr>
              <w:t xml:space="preserve">În cazul modernizării fermelor de cabaline de rasă şi origine se verifică dacă solicitantul a prezentat Pașaportul emis de ANZ pentru ecvideele (cabalinele) cu rasă și origine, pentru toate cabalinele menţionate în tabelul cu SO şi în </w:t>
            </w:r>
            <w:r w:rsidR="00DF3BC1">
              <w:rPr>
                <w:rFonts w:ascii="Calibri" w:hAnsi="Calibri"/>
                <w:sz w:val="22"/>
                <w:szCs w:val="22"/>
                <w:lang w:val="it-IT" w:eastAsia="ro-RO"/>
              </w:rPr>
              <w:t>SF</w:t>
            </w:r>
            <w:r w:rsidRPr="00DF3BC1">
              <w:rPr>
                <w:rFonts w:ascii="Calibri" w:hAnsi="Calibri"/>
                <w:sz w:val="22"/>
                <w:szCs w:val="22"/>
                <w:lang w:val="it-IT" w:eastAsia="ro-RO"/>
              </w:rPr>
              <w:t>.</w:t>
            </w:r>
          </w:p>
          <w:p w:rsidR="001241B3" w:rsidRPr="0059210F" w:rsidRDefault="001241B3" w:rsidP="00EA61C3">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90115" w:rsidRPr="0059210F" w:rsidRDefault="001241B3" w:rsidP="001241B3">
            <w:pPr>
              <w:jc w:val="both"/>
              <w:rPr>
                <w:rFonts w:ascii="Calibri" w:hAnsi="Calibri"/>
                <w:sz w:val="22"/>
                <w:szCs w:val="22"/>
                <w:lang w:val="it-IT" w:eastAsia="ro-RO"/>
              </w:rPr>
            </w:pPr>
            <w:r w:rsidRPr="0059210F">
              <w:rPr>
                <w:rFonts w:ascii="Calibri" w:hAnsi="Calibri"/>
                <w:sz w:val="22"/>
                <w:szCs w:val="22"/>
                <w:lang w:val="it-IT" w:eastAsia="ro-RO"/>
              </w:rPr>
              <w:t xml:space="preserve"> În cazul proiectelor care vizează lucrări de construcţii (sere, ciupercării, clădiri din componenţa fermei zootehnice), nu se verifică în IACS terenul aferent acestor obiective.</w:t>
            </w:r>
          </w:p>
          <w:p w:rsidR="001241B3" w:rsidRPr="00BC3CD0" w:rsidRDefault="001241B3" w:rsidP="00BC3CD0">
            <w:pPr>
              <w:spacing w:before="120" w:after="120"/>
              <w:jc w:val="both"/>
              <w:rPr>
                <w:lang w:val="it-IT"/>
              </w:rPr>
            </w:pPr>
            <w:r w:rsidRPr="0059210F">
              <w:rPr>
                <w:rFonts w:ascii="Calibri" w:hAnsi="Calibri"/>
                <w:sz w:val="22"/>
                <w:szCs w:val="22"/>
                <w:lang w:val="it-IT" w:eastAsia="ro-RO"/>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tc>
      </w:tr>
    </w:tbl>
    <w:p w:rsidR="00490115" w:rsidRDefault="00490115" w:rsidP="00DD7826">
      <w:pPr>
        <w:tabs>
          <w:tab w:val="left" w:pos="3120"/>
          <w:tab w:val="center" w:pos="4320"/>
          <w:tab w:val="right" w:pos="8640"/>
        </w:tabs>
        <w:rPr>
          <w:rFonts w:ascii="Calibri" w:hAnsi="Calibri" w:cs="Calibri"/>
          <w:b/>
          <w:lang w:val="ro-RO"/>
        </w:rPr>
      </w:pPr>
    </w:p>
    <w:p w:rsidR="00AF439F" w:rsidRPr="00337DB8" w:rsidRDefault="00AF439F" w:rsidP="00337DB8">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7</w:t>
      </w:r>
      <w:r w:rsidRPr="00CE3A1A">
        <w:rPr>
          <w:rFonts w:asciiTheme="minorHAnsi" w:eastAsia="SimSun" w:hAnsiTheme="minorHAnsi" w:cstheme="minorHAnsi"/>
          <w:b/>
          <w:sz w:val="22"/>
          <w:szCs w:val="22"/>
          <w:lang w:eastAsia="ro-RO"/>
        </w:rPr>
        <w:t xml:space="preserve"> </w:t>
      </w:r>
      <w:r w:rsidR="00337DB8">
        <w:rPr>
          <w:rFonts w:asciiTheme="minorHAnsi" w:eastAsia="SimSun" w:hAnsiTheme="minorHAnsi" w:cstheme="minorHAnsi"/>
          <w:b/>
          <w:sz w:val="22"/>
          <w:szCs w:val="22"/>
          <w:lang w:eastAsia="ro-RO"/>
        </w:rPr>
        <w:t>I</w:t>
      </w:r>
      <w:r w:rsidR="00337DB8" w:rsidRPr="00337DB8">
        <w:rPr>
          <w:rFonts w:asciiTheme="minorHAnsi" w:eastAsia="SimSun" w:hAnsiTheme="minorHAnsi" w:cstheme="minorHAnsi"/>
          <w:b/>
          <w:sz w:val="22"/>
          <w:szCs w:val="22"/>
          <w:lang w:eastAsia="ro-RO"/>
        </w:rPr>
        <w:t>nvestițiile necesare adaptării la standardele UE, aplicabile producției agricole realizate</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 xml:space="preserve">de tinerii fermieri care se instalează pentru prima dată într-o exploatație </w:t>
      </w:r>
      <w:proofErr w:type="gramStart"/>
      <w:r w:rsidR="00337DB8" w:rsidRPr="00337DB8">
        <w:rPr>
          <w:rFonts w:asciiTheme="minorHAnsi" w:eastAsia="SimSun" w:hAnsiTheme="minorHAnsi" w:cstheme="minorHAnsi"/>
          <w:b/>
          <w:sz w:val="22"/>
          <w:szCs w:val="22"/>
          <w:lang w:eastAsia="ro-RO"/>
        </w:rPr>
        <w:t>agricolă</w:t>
      </w:r>
      <w:proofErr w:type="gramEnd"/>
      <w:r w:rsidR="00337DB8" w:rsidRPr="00337DB8">
        <w:rPr>
          <w:rFonts w:asciiTheme="minorHAnsi" w:eastAsia="SimSun" w:hAnsiTheme="minorHAnsi" w:cstheme="minorHAnsi"/>
          <w:b/>
          <w:sz w:val="22"/>
          <w:szCs w:val="22"/>
          <w:lang w:eastAsia="ro-RO"/>
        </w:rPr>
        <w:t xml:space="preserve"> se vor</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realiza în termen de maxim 24 de luni de la data instalării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AF439F" w:rsidRPr="00EA1BA6" w:rsidTr="00EC3157">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F439F" w:rsidRPr="00123283" w:rsidTr="00EC3157">
        <w:trPr>
          <w:trHeight w:val="64"/>
        </w:trPr>
        <w:tc>
          <w:tcPr>
            <w:tcW w:w="3331" w:type="dxa"/>
            <w:tcBorders>
              <w:top w:val="single" w:sz="4" w:space="0" w:color="auto"/>
              <w:left w:val="single" w:sz="4" w:space="0" w:color="auto"/>
              <w:bottom w:val="single" w:sz="4" w:space="0" w:color="auto"/>
              <w:right w:val="single" w:sz="4" w:space="0" w:color="auto"/>
            </w:tcBorders>
          </w:tcPr>
          <w:p w:rsidR="00AF439F" w:rsidRPr="00EA1BA6" w:rsidRDefault="002B29EA" w:rsidP="00EC3157">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Studiu de fezabilitate </w:t>
            </w:r>
          </w:p>
        </w:tc>
        <w:tc>
          <w:tcPr>
            <w:tcW w:w="6434" w:type="dxa"/>
            <w:tcBorders>
              <w:top w:val="single" w:sz="4" w:space="0" w:color="auto"/>
              <w:left w:val="single" w:sz="4" w:space="0" w:color="auto"/>
              <w:bottom w:val="single" w:sz="4" w:space="0" w:color="auto"/>
              <w:right w:val="single" w:sz="4" w:space="0" w:color="auto"/>
            </w:tcBorders>
          </w:tcPr>
          <w:p w:rsidR="008D6BAE" w:rsidRDefault="00AD6CB7" w:rsidP="008D6BAE">
            <w:pPr>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Expertul verifică: </w:t>
            </w:r>
          </w:p>
          <w:p w:rsidR="00AD6CB7" w:rsidRPr="00AD6CB7" w:rsidRDefault="008D6BAE" w:rsidP="008D6BAE">
            <w:pPr>
              <w:spacing w:before="120" w:after="120"/>
              <w:jc w:val="both"/>
              <w:rPr>
                <w:rFonts w:ascii="Calibri" w:hAnsi="Calibri"/>
                <w:sz w:val="22"/>
                <w:szCs w:val="22"/>
                <w:lang w:val="it-IT" w:eastAsia="ro-RO"/>
              </w:rPr>
            </w:pPr>
            <w:r>
              <w:rPr>
                <w:rFonts w:ascii="Calibri" w:hAnsi="Calibri"/>
                <w:sz w:val="22"/>
                <w:szCs w:val="22"/>
                <w:lang w:val="it-IT" w:eastAsia="ro-RO"/>
              </w:rPr>
              <w:t>1.</w:t>
            </w:r>
            <w:r w:rsidR="00AD6CB7" w:rsidRPr="00AD6CB7">
              <w:rPr>
                <w:rFonts w:ascii="Calibri" w:hAnsi="Calibri"/>
                <w:sz w:val="22"/>
                <w:szCs w:val="22"/>
                <w:lang w:val="it-IT" w:eastAsia="ro-RO"/>
              </w:rPr>
              <w:t>dacă solicitantul se încadrează în una din următoarele categorii</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Persoană fizică autorizată (PFA) înfiintata conform OUG nr.44/2008 cu vârsta până la  40 de ani la data depunerii cererii de finanţare a proiectului si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Intreprindere individuală înfiinţată în baza OUG nr.44/2008 al cărei titular are varsta până la 40 de ani la data depunerii cererii de finanţare a proiectului şi deține competențele și calificările profesionale adecvate; </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Întreprinderea familială, înfiinţată în baza OUG nr.44/2008 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w:t>
            </w:r>
            <w:r w:rsidRPr="00AD6CB7">
              <w:rPr>
                <w:rFonts w:ascii="Calibri" w:hAnsi="Calibri"/>
                <w:sz w:val="22"/>
                <w:szCs w:val="22"/>
                <w:lang w:val="it-IT" w:eastAsia="ro-RO"/>
              </w:rPr>
              <w:lastRenderedPageBreak/>
              <w:t>exploatației prin deținere cota majoritară din patrimoniul de afectațiune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asociat unic persoană fizică, care este si administratorul societăţii, cu vârsta până la 40 ani la data depunerii cererii de finanţare și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AD6CB7" w:rsidRPr="00AD6CB7" w:rsidRDefault="008D6BAE" w:rsidP="008D6BAE">
            <w:pPr>
              <w:pStyle w:val="ListParagraph"/>
              <w:tabs>
                <w:tab w:val="left" w:pos="290"/>
              </w:tabs>
              <w:spacing w:before="120" w:after="120"/>
              <w:ind w:left="0"/>
              <w:contextualSpacing/>
              <w:jc w:val="both"/>
              <w:rPr>
                <w:rFonts w:ascii="Calibri" w:hAnsi="Calibri"/>
                <w:sz w:val="22"/>
                <w:szCs w:val="22"/>
                <w:lang w:val="it-IT" w:eastAsia="ro-RO"/>
              </w:rPr>
            </w:pPr>
            <w:r>
              <w:rPr>
                <w:rFonts w:ascii="Calibri" w:hAnsi="Calibri"/>
                <w:sz w:val="22"/>
                <w:szCs w:val="22"/>
                <w:lang w:val="it-IT" w:eastAsia="ro-RO"/>
              </w:rPr>
              <w:t xml:space="preserve">2. </w:t>
            </w:r>
            <w:r w:rsidR="00AD6CB7" w:rsidRPr="00AD6CB7">
              <w:rPr>
                <w:rFonts w:ascii="Calibri" w:hAnsi="Calibri"/>
                <w:sz w:val="22"/>
                <w:szCs w:val="22"/>
                <w:lang w:val="it-IT" w:eastAsia="ro-RO"/>
              </w:rPr>
              <w:t>Dacă solicitantul care respectă condiţiile de la punctul 1 s-a stabilit pentru prima dată într-o exploatație agricolă ca șef al respectivei exploatații, respectiv,</w:t>
            </w:r>
          </w:p>
          <w:p w:rsidR="00AD6CB7" w:rsidRPr="00AE6C3B" w:rsidRDefault="00AE6C3B" w:rsidP="00AE6C3B">
            <w:pPr>
              <w:spacing w:before="120" w:after="120"/>
              <w:jc w:val="both"/>
              <w:rPr>
                <w:rFonts w:ascii="Calibri" w:hAnsi="Calibri"/>
                <w:sz w:val="22"/>
                <w:szCs w:val="22"/>
                <w:lang w:val="it-IT" w:eastAsia="ro-RO"/>
              </w:rPr>
            </w:pPr>
            <w:r>
              <w:rPr>
                <w:rFonts w:ascii="Calibri" w:hAnsi="Calibri"/>
                <w:sz w:val="22"/>
                <w:szCs w:val="22"/>
                <w:lang w:val="it-IT" w:eastAsia="ro-RO"/>
              </w:rPr>
              <w:t>-</w:t>
            </w:r>
            <w:r w:rsidR="00AD6CB7" w:rsidRPr="00AE6C3B">
              <w:rPr>
                <w:rFonts w:ascii="Calibri" w:hAnsi="Calibri"/>
                <w:sz w:val="22"/>
                <w:szCs w:val="22"/>
                <w:lang w:val="it-IT" w:eastAsia="ro-RO"/>
              </w:rPr>
              <w:t xml:space="preserve">se verifică în  </w:t>
            </w:r>
            <w:r w:rsidR="00DE7BFD" w:rsidRPr="00AE6C3B">
              <w:rPr>
                <w:rFonts w:ascii="Calibri" w:hAnsi="Calibri"/>
                <w:sz w:val="22"/>
                <w:szCs w:val="22"/>
                <w:lang w:val="it-IT" w:eastAsia="ro-RO"/>
              </w:rPr>
              <w:t>certificatul constatator</w:t>
            </w:r>
            <w:r w:rsidR="00AD6CB7" w:rsidRPr="00AE6C3B">
              <w:rPr>
                <w:rFonts w:ascii="Calibri" w:hAnsi="Calibri"/>
                <w:sz w:val="22"/>
                <w:szCs w:val="22"/>
                <w:lang w:val="it-IT" w:eastAsia="ro-RO"/>
              </w:rPr>
              <w:t xml:space="preserve"> dacă persoana fizică tânăr fermier a mai condus  o forma de organizare juridica  cu activitate agricola (fapt dovedit prin deținerea pachetului majoritar al părţilor  sociale în cadrul altei entități juridice și a  poziției de unic administrator al exploatației) si</w:t>
            </w:r>
          </w:p>
          <w:p w:rsidR="00AD6CB7" w:rsidRPr="00AD6CB7" w:rsidRDefault="00AD6CB7" w:rsidP="00AD6CB7">
            <w:pPr>
              <w:pStyle w:val="ListParagraph"/>
              <w:spacing w:before="120" w:after="120"/>
              <w:ind w:left="0"/>
              <w:jc w:val="both"/>
              <w:rPr>
                <w:rFonts w:ascii="Calibri" w:hAnsi="Calibri"/>
                <w:sz w:val="22"/>
                <w:szCs w:val="22"/>
                <w:lang w:val="it-IT" w:eastAsia="ro-RO"/>
              </w:rPr>
            </w:pPr>
            <w:r w:rsidRPr="00AD6CB7">
              <w:rPr>
                <w:rFonts w:ascii="Calibri" w:hAnsi="Calibri"/>
                <w:sz w:val="22"/>
                <w:szCs w:val="22"/>
                <w:lang w:val="it-IT" w:eastAsia="ro-RO"/>
              </w:rPr>
              <w:t>Se verifică data la care acesta a devenit şeful exploataţiei agricole vizată de proiect şi înregistrată la APIA şi dacă au trecut mai mult de 24 luni de la data instalării.</w:t>
            </w:r>
          </w:p>
          <w:p w:rsidR="00AD6CB7" w:rsidRPr="00AD6CB7" w:rsidRDefault="00AD6CB7" w:rsidP="00AD6CB7">
            <w:pPr>
              <w:pStyle w:val="NormalWeb"/>
              <w:tabs>
                <w:tab w:val="left" w:pos="20"/>
              </w:tabs>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AF439F"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Calitățile de asociat unic/ majoritar și administrator privind instalarea ca tânăr fermier, trebuie să fie îndeplinite cumulativ.</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În cazul în care solicitantul nu s-a instalat pentru prima dată într-o exploataţie agricolă ca tânăr fermier sau au trecut mai mult de 24 luni de l</w:t>
            </w:r>
            <w:r w:rsidR="00A1404A">
              <w:rPr>
                <w:rFonts w:ascii="Calibri" w:hAnsi="Calibri"/>
                <w:sz w:val="22"/>
                <w:szCs w:val="22"/>
                <w:lang w:val="it-IT" w:eastAsia="ro-RO"/>
              </w:rPr>
              <w:t xml:space="preserve">a data instalării sau în SF </w:t>
            </w:r>
            <w:r w:rsidRPr="00AD6CB7">
              <w:rPr>
                <w:rFonts w:ascii="Calibri" w:hAnsi="Calibri"/>
                <w:sz w:val="22"/>
                <w:szCs w:val="22"/>
                <w:lang w:val="it-IT" w:eastAsia="ro-RO"/>
              </w:rPr>
              <w:t xml:space="preserve">nu se menţionează îndeplinirea nici unui standard UE, expertul bifează NU ESTE CAZUL.  </w:t>
            </w:r>
          </w:p>
          <w:p w:rsidR="00AD6CB7" w:rsidRPr="00A1404A"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Dacă solicitantul s-a instalat pentru prima data într-o exploataţie agricol</w:t>
            </w:r>
            <w:r w:rsidR="00A1404A">
              <w:rPr>
                <w:rFonts w:ascii="Calibri" w:hAnsi="Calibri"/>
                <w:sz w:val="22"/>
                <w:szCs w:val="22"/>
                <w:lang w:val="it-IT" w:eastAsia="ro-RO"/>
              </w:rPr>
              <w:t xml:space="preserve">ă ca tânăr fermier şi în SF </w:t>
            </w:r>
            <w:r w:rsidRPr="00AD6CB7">
              <w:rPr>
                <w:rFonts w:ascii="Calibri" w:hAnsi="Calibri"/>
                <w:sz w:val="22"/>
                <w:szCs w:val="22"/>
                <w:lang w:val="it-IT" w:eastAsia="ro-RO"/>
              </w:rPr>
              <w:t xml:space="preserve">se menţionează îndeplinirea unui </w:t>
            </w:r>
            <w:r w:rsidRPr="00AD6CB7">
              <w:rPr>
                <w:rFonts w:ascii="Calibri" w:hAnsi="Calibri"/>
                <w:sz w:val="22"/>
                <w:szCs w:val="22"/>
                <w:lang w:val="it-IT" w:eastAsia="ro-RO"/>
              </w:rPr>
              <w:lastRenderedPageBreak/>
              <w:t xml:space="preserve">standard UE, iar data finalizării investiţiei este mai mică de 24 luni faţă de data instalării, atunci expertul bifează DA.  </w:t>
            </w:r>
          </w:p>
        </w:tc>
      </w:tr>
    </w:tbl>
    <w:p w:rsidR="00AF439F" w:rsidRDefault="00AF439F" w:rsidP="00AF439F">
      <w:pPr>
        <w:tabs>
          <w:tab w:val="left" w:pos="3120"/>
          <w:tab w:val="center" w:pos="4320"/>
          <w:tab w:val="right" w:pos="8640"/>
        </w:tabs>
        <w:rPr>
          <w:rFonts w:ascii="Calibri" w:hAnsi="Calibri" w:cs="Calibri"/>
          <w:b/>
          <w:lang w:val="ro-RO"/>
        </w:rPr>
      </w:pPr>
    </w:p>
    <w:p w:rsidR="00985CB2" w:rsidRPr="00337DB8" w:rsidRDefault="00985CB2" w:rsidP="00985CB2">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8</w:t>
      </w:r>
      <w:r w:rsidRPr="00CE3A1A">
        <w:rPr>
          <w:rFonts w:asciiTheme="minorHAnsi" w:eastAsia="SimSun" w:hAnsiTheme="minorHAnsi" w:cstheme="minorHAnsi"/>
          <w:b/>
          <w:sz w:val="22"/>
          <w:szCs w:val="22"/>
          <w:lang w:eastAsia="ro-RO"/>
        </w:rPr>
        <w:t xml:space="preserve"> </w:t>
      </w:r>
      <w:r>
        <w:rPr>
          <w:rFonts w:asciiTheme="minorHAnsi" w:eastAsia="SimSun" w:hAnsiTheme="minorHAnsi" w:cstheme="minorHAnsi"/>
          <w:b/>
          <w:sz w:val="22"/>
          <w:szCs w:val="22"/>
          <w:lang w:eastAsia="ro-RO"/>
        </w:rPr>
        <w:t>S</w:t>
      </w:r>
      <w:r w:rsidRPr="00985CB2">
        <w:rPr>
          <w:rFonts w:asciiTheme="minorHAnsi" w:eastAsia="SimSun" w:hAnsiTheme="minorHAnsi" w:cstheme="minorHAnsi"/>
          <w:b/>
          <w:sz w:val="22"/>
          <w:szCs w:val="22"/>
          <w:lang w:eastAsia="ro-RO"/>
        </w:rPr>
        <w:t xml:space="preserve">olicitantul </w:t>
      </w:r>
      <w:proofErr w:type="gramStart"/>
      <w:r w:rsidRPr="00985CB2">
        <w:rPr>
          <w:rFonts w:asciiTheme="minorHAnsi" w:eastAsia="SimSun" w:hAnsiTheme="minorHAnsi" w:cstheme="minorHAnsi"/>
          <w:b/>
          <w:sz w:val="22"/>
          <w:szCs w:val="22"/>
          <w:lang w:eastAsia="ro-RO"/>
        </w:rPr>
        <w:t>va</w:t>
      </w:r>
      <w:proofErr w:type="gramEnd"/>
      <w:r w:rsidRPr="00985CB2">
        <w:rPr>
          <w:rFonts w:asciiTheme="minorHAnsi" w:eastAsia="SimSun" w:hAnsiTheme="minorHAnsi" w:cstheme="minorHAnsi"/>
          <w:b/>
          <w:sz w:val="22"/>
          <w:szCs w:val="22"/>
          <w:lang w:eastAsia="ro-RO"/>
        </w:rPr>
        <w:t xml:space="preserve"> demonstra că profitul mediu anual (ca medie a ultimilor trei ani fiscali) nu</w:t>
      </w:r>
      <w:r>
        <w:rPr>
          <w:rFonts w:asciiTheme="minorHAnsi" w:eastAsia="SimSun" w:hAnsiTheme="minorHAnsi" w:cstheme="minorHAnsi"/>
          <w:b/>
          <w:sz w:val="22"/>
          <w:szCs w:val="22"/>
          <w:lang w:eastAsia="ro-RO"/>
        </w:rPr>
        <w:t xml:space="preserve"> </w:t>
      </w:r>
      <w:r w:rsidRPr="00985CB2">
        <w:rPr>
          <w:rFonts w:asciiTheme="minorHAnsi" w:eastAsia="SimSun" w:hAnsiTheme="minorHAnsi" w:cstheme="minorHAnsi"/>
          <w:b/>
          <w:sz w:val="22"/>
          <w:szCs w:val="22"/>
          <w:lang w:eastAsia="ro-RO"/>
        </w:rPr>
        <w:t>depășește de 4 ori valoarea sprijinului solicitat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985CB2" w:rsidRPr="00EA1BA6" w:rsidTr="00C91382">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985CB2" w:rsidRPr="00EA1BA6" w:rsidTr="00C91382">
        <w:trPr>
          <w:trHeight w:val="64"/>
        </w:trPr>
        <w:tc>
          <w:tcPr>
            <w:tcW w:w="4323" w:type="dxa"/>
            <w:tcBorders>
              <w:top w:val="single" w:sz="4" w:space="0" w:color="auto"/>
              <w:left w:val="single" w:sz="4" w:space="0" w:color="auto"/>
              <w:bottom w:val="single" w:sz="4" w:space="0" w:color="auto"/>
              <w:right w:val="single" w:sz="4" w:space="0" w:color="auto"/>
            </w:tcBorders>
          </w:tcPr>
          <w:p w:rsidR="00490675" w:rsidRPr="00C91382" w:rsidRDefault="00490675" w:rsidP="00490675">
            <w:pPr>
              <w:pStyle w:val="NoSpacing"/>
              <w:spacing w:line="276" w:lineRule="auto"/>
              <w:jc w:val="both"/>
              <w:rPr>
                <w:lang w:val="it-IT"/>
              </w:rPr>
            </w:pPr>
            <w:r w:rsidRPr="00C91382">
              <w:rPr>
                <w:lang w:val="it-IT"/>
              </w:rPr>
              <w:t xml:space="preserve">Situaţiile financiare (bilant –formularul 10, cont de profit și pierderi – formularul 20, formularele 30 și 40) precedente anului depunerii proiectului inregistrate la Administratia Financiară. </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 xml:space="preserve">sau </w:t>
            </w:r>
          </w:p>
          <w:p w:rsidR="00490675" w:rsidRPr="00C91382" w:rsidRDefault="00490675" w:rsidP="00490675">
            <w:pPr>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Declarația de inactivitate înregistrată la Administrația Financiară,în cazul solicitanților care nu au desfășurat activitate anterior depunerii proiectului</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p>
          <w:p w:rsid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Pentru persoane fizice autorizate,întreprinderi individuale și  intreprinderi familiale:</w:t>
            </w:r>
          </w:p>
          <w:p w:rsidR="00985CB2" w:rsidRP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Declarație specială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r w:rsidR="001B31EA">
              <w:rPr>
                <w:rFonts w:ascii="Calibri" w:hAnsi="Calibri"/>
                <w:sz w:val="22"/>
                <w:szCs w:val="22"/>
                <w:lang w:val="it-IT" w:eastAsia="ro-RO"/>
              </w:rPr>
              <w:t xml:space="preserve"> </w:t>
            </w:r>
            <w:r w:rsidR="001B31EA" w:rsidRPr="00C91382">
              <w:rPr>
                <w:rFonts w:ascii="Calibri" w:hAnsi="Calibri"/>
                <w:sz w:val="22"/>
                <w:szCs w:val="22"/>
                <w:lang w:val="it-IT" w:eastAsia="ro-RO"/>
              </w:rPr>
              <w:t>si/sau</w:t>
            </w:r>
            <w:r w:rsidR="001B31EA">
              <w:rPr>
                <w:rFonts w:ascii="Calibri" w:hAnsi="Calibri"/>
                <w:sz w:val="22"/>
                <w:szCs w:val="22"/>
                <w:lang w:val="it-IT" w:eastAsia="ro-RO"/>
              </w:rPr>
              <w:t xml:space="preserve"> Declaratia unica </w:t>
            </w:r>
            <w:r w:rsidR="001B31EA" w:rsidRPr="001B31EA">
              <w:rPr>
                <w:rFonts w:ascii="Calibri" w:hAnsi="Calibri"/>
                <w:sz w:val="22"/>
                <w:szCs w:val="22"/>
                <w:lang w:val="it-IT" w:eastAsia="ro-RO"/>
              </w:rPr>
              <w:t>privind impozitul pe venit şi contribuţiile sociale datorate de persoanele fizice</w:t>
            </w:r>
          </w:p>
        </w:tc>
        <w:tc>
          <w:tcPr>
            <w:tcW w:w="5442" w:type="dxa"/>
            <w:tcBorders>
              <w:top w:val="single" w:sz="4" w:space="0" w:color="auto"/>
              <w:left w:val="single" w:sz="4" w:space="0" w:color="auto"/>
              <w:bottom w:val="single" w:sz="4" w:space="0" w:color="auto"/>
              <w:right w:val="single" w:sz="4" w:space="0" w:color="auto"/>
            </w:tcBorders>
          </w:tcPr>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Cu excepţia solicitanţilor PFA, II, IF şi a celor înfiinţati cu cel mult doi ani fiscali înainte de depunerea cererii de finanţare, expertul calculează media profitului mediu anual pe ultimii trei ani fiscali.</w:t>
            </w:r>
          </w:p>
          <w:p w:rsidR="00C91382" w:rsidRPr="00C91382" w:rsidRDefault="00C91382" w:rsidP="00C91382">
            <w:pPr>
              <w:jc w:val="both"/>
              <w:rPr>
                <w:rFonts w:ascii="Calibri" w:hAnsi="Calibri"/>
                <w:sz w:val="22"/>
                <w:szCs w:val="22"/>
                <w:lang w:val="it-IT" w:eastAsia="ro-RO"/>
              </w:rPr>
            </w:pP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acesta nu depăşeşte de patru ori valoarea sprijinului solicitat, criteriul este îndeplinit. </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solicitantul este PFA, II, IF sau este înfiinţat cu cel mult doi ani fiscali înainte de depunerea cererii de finanţare, expertul bifează căsuţa Nu este cazul.  În cazul celorlalte categorii de solicitanţi, </w:t>
            </w:r>
            <w:r w:rsidR="001B31EA">
              <w:rPr>
                <w:rFonts w:ascii="Calibri" w:hAnsi="Calibri"/>
                <w:sz w:val="22"/>
                <w:szCs w:val="22"/>
                <w:lang w:val="it-IT" w:eastAsia="ro-RO"/>
              </w:rPr>
              <w:t xml:space="preserve">daca </w:t>
            </w:r>
            <w:r w:rsidRPr="00C91382">
              <w:rPr>
                <w:rFonts w:ascii="Calibri" w:hAnsi="Calibri"/>
                <w:sz w:val="22"/>
                <w:szCs w:val="22"/>
                <w:lang w:val="it-IT" w:eastAsia="ro-RO"/>
              </w:rPr>
              <w:t>se constată,în urma verificării efectuate în conformitate cu precizările din coloana “puncte de verificat”, că</w:t>
            </w:r>
            <w:r w:rsidR="001B31EA">
              <w:rPr>
                <w:rFonts w:ascii="Calibri" w:hAnsi="Calibri"/>
                <w:sz w:val="22"/>
                <w:szCs w:val="22"/>
                <w:lang w:val="it-IT" w:eastAsia="ro-RO"/>
              </w:rPr>
              <w:t>,</w:t>
            </w:r>
            <w:r w:rsidRPr="00C91382">
              <w:rPr>
                <w:rFonts w:ascii="Calibri" w:hAnsi="Calibri"/>
                <w:sz w:val="22"/>
                <w:szCs w:val="22"/>
                <w:lang w:val="it-IT" w:eastAsia="ro-RO"/>
              </w:rPr>
              <w:t xml:space="preserve"> criteriul este îndeplinit, expertul bifează căsuţa Da. În caz contrar bifează căsuţa Nu iar cererea de finanţare va fi declarată neeligibilă. </w:t>
            </w:r>
          </w:p>
          <w:p w:rsidR="00C91382" w:rsidRPr="00C91382" w:rsidRDefault="00C91382" w:rsidP="00C91382">
            <w:pPr>
              <w:jc w:val="both"/>
              <w:rPr>
                <w:rFonts w:ascii="Calibri" w:hAnsi="Calibri"/>
                <w:sz w:val="22"/>
                <w:szCs w:val="22"/>
                <w:lang w:val="it-IT" w:eastAsia="ro-RO"/>
              </w:rPr>
            </w:pPr>
          </w:p>
          <w:p w:rsidR="00985CB2" w:rsidRPr="00A1404A" w:rsidRDefault="00985CB2" w:rsidP="00EC3157">
            <w:pPr>
              <w:spacing w:before="120" w:after="120"/>
              <w:jc w:val="both"/>
              <w:rPr>
                <w:rFonts w:ascii="Calibri" w:hAnsi="Calibri"/>
                <w:sz w:val="22"/>
                <w:szCs w:val="22"/>
                <w:lang w:val="it-IT" w:eastAsia="ro-RO"/>
              </w:rPr>
            </w:pPr>
          </w:p>
        </w:tc>
      </w:tr>
    </w:tbl>
    <w:p w:rsidR="00985CB2" w:rsidRPr="00DD7826" w:rsidRDefault="00985CB2" w:rsidP="00AF439F">
      <w:pPr>
        <w:tabs>
          <w:tab w:val="left" w:pos="3120"/>
          <w:tab w:val="center" w:pos="4320"/>
          <w:tab w:val="right" w:pos="8640"/>
        </w:tabs>
        <w:rPr>
          <w:rFonts w:ascii="Calibri" w:hAnsi="Calibri" w:cs="Calibri"/>
          <w:b/>
          <w:lang w:val="ro-RO"/>
        </w:rPr>
      </w:pPr>
    </w:p>
    <w:p w:rsidR="00AB1480" w:rsidRDefault="00AB1480" w:rsidP="00AB1480">
      <w:pPr>
        <w:autoSpaceDE w:val="0"/>
        <w:autoSpaceDN w:val="0"/>
        <w:adjustRightInd w:val="0"/>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9</w:t>
      </w:r>
      <w:r w:rsidRPr="00CE3A1A">
        <w:rPr>
          <w:rFonts w:asciiTheme="minorHAnsi" w:eastAsia="SimSun" w:hAnsiTheme="minorHAnsi" w:cstheme="minorHAnsi"/>
          <w:b/>
          <w:sz w:val="22"/>
          <w:szCs w:val="22"/>
          <w:lang w:eastAsia="ro-RO"/>
        </w:rPr>
        <w:t xml:space="preserve"> </w:t>
      </w:r>
      <w:r>
        <w:rPr>
          <w:rFonts w:asciiTheme="minorHAnsi" w:eastAsia="SimSun" w:hAnsiTheme="minorHAnsi" w:cstheme="minorHAnsi"/>
          <w:b/>
          <w:sz w:val="22"/>
          <w:szCs w:val="22"/>
          <w:lang w:eastAsia="ro-RO"/>
        </w:rPr>
        <w:t>I</w:t>
      </w:r>
      <w:r w:rsidRPr="00AB1480">
        <w:rPr>
          <w:rFonts w:asciiTheme="minorHAnsi" w:eastAsia="SimSun" w:hAnsiTheme="minorHAnsi" w:cstheme="minorHAnsi"/>
          <w:b/>
          <w:sz w:val="22"/>
          <w:szCs w:val="22"/>
          <w:lang w:eastAsia="ro-RO"/>
        </w:rPr>
        <w:t xml:space="preserve">nvestiția </w:t>
      </w:r>
      <w:proofErr w:type="gramStart"/>
      <w:r w:rsidRPr="00AB1480">
        <w:rPr>
          <w:rFonts w:asciiTheme="minorHAnsi" w:eastAsia="SimSun" w:hAnsiTheme="minorHAnsi" w:cstheme="minorHAnsi"/>
          <w:b/>
          <w:sz w:val="22"/>
          <w:szCs w:val="22"/>
          <w:lang w:eastAsia="ro-RO"/>
        </w:rPr>
        <w:t>va</w:t>
      </w:r>
      <w:proofErr w:type="gramEnd"/>
      <w:r w:rsidRPr="00AB1480">
        <w:rPr>
          <w:rFonts w:asciiTheme="minorHAnsi" w:eastAsia="SimSun" w:hAnsiTheme="minorHAnsi" w:cstheme="minorHAnsi"/>
          <w:b/>
          <w:sz w:val="22"/>
          <w:szCs w:val="22"/>
          <w:lang w:eastAsia="ro-RO"/>
        </w:rPr>
        <w:t xml:space="preserve"> respecta cerinț</w:t>
      </w:r>
      <w:r>
        <w:rPr>
          <w:rFonts w:asciiTheme="minorHAnsi" w:eastAsia="SimSun" w:hAnsiTheme="minorHAnsi" w:cstheme="minorHAnsi"/>
          <w:b/>
          <w:sz w:val="22"/>
          <w:szCs w:val="22"/>
          <w:lang w:eastAsia="ro-RO"/>
        </w:rPr>
        <w:t xml:space="preserve">ele privind conformarea cu </w:t>
      </w:r>
      <w:r w:rsidRPr="00AB1480">
        <w:rPr>
          <w:rFonts w:asciiTheme="minorHAnsi" w:eastAsia="SimSun" w:hAnsiTheme="minorHAnsi" w:cstheme="minorHAnsi"/>
          <w:b/>
          <w:sz w:val="22"/>
          <w:szCs w:val="22"/>
          <w:lang w:eastAsia="ro-RO"/>
        </w:rPr>
        <w:t>standarde impuse de legislația națională și europeană inclusiv pe cele cu privire la efectele</w:t>
      </w:r>
      <w:r>
        <w:rPr>
          <w:rFonts w:asciiTheme="minorHAnsi" w:eastAsia="SimSun" w:hAnsiTheme="minorHAnsi" w:cstheme="minorHAnsi"/>
          <w:b/>
          <w:sz w:val="22"/>
          <w:szCs w:val="22"/>
          <w:lang w:eastAsia="ro-RO"/>
        </w:rPr>
        <w:t xml:space="preserve"> </w:t>
      </w:r>
      <w:r w:rsidRPr="00AB1480">
        <w:rPr>
          <w:rFonts w:asciiTheme="minorHAnsi" w:eastAsia="SimSun" w:hAnsiTheme="minorHAnsi" w:cstheme="minorHAnsi"/>
          <w:b/>
          <w:sz w:val="22"/>
          <w:szCs w:val="22"/>
          <w:lang w:eastAsia="ro-RO"/>
        </w:rPr>
        <w:t>asupra mediului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AB1480" w:rsidRPr="00EA1BA6" w:rsidTr="00EC3157">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B1480" w:rsidRPr="00123283" w:rsidTr="00EC3157">
        <w:trPr>
          <w:trHeight w:val="64"/>
        </w:trPr>
        <w:tc>
          <w:tcPr>
            <w:tcW w:w="4323" w:type="dxa"/>
            <w:tcBorders>
              <w:top w:val="single" w:sz="4" w:space="0" w:color="auto"/>
              <w:left w:val="single" w:sz="4" w:space="0" w:color="auto"/>
              <w:bottom w:val="single" w:sz="4" w:space="0" w:color="auto"/>
              <w:right w:val="single" w:sz="4" w:space="0" w:color="auto"/>
            </w:tcBorders>
          </w:tcPr>
          <w:p w:rsidR="00AB1480" w:rsidRDefault="001B4A51" w:rsidP="00EC3157">
            <w:pPr>
              <w:pStyle w:val="Header"/>
              <w:tabs>
                <w:tab w:val="left" w:pos="720"/>
              </w:tabs>
              <w:spacing w:line="276" w:lineRule="auto"/>
              <w:jc w:val="both"/>
              <w:rPr>
                <w:rFonts w:ascii="Calibri" w:hAnsi="Calibri"/>
                <w:sz w:val="22"/>
                <w:szCs w:val="22"/>
                <w:lang w:val="it-IT" w:eastAsia="ro-RO"/>
              </w:rPr>
            </w:pPr>
            <w:r w:rsidRPr="001B4A51">
              <w:rPr>
                <w:rFonts w:ascii="Calibri" w:hAnsi="Calibri"/>
                <w:sz w:val="22"/>
                <w:szCs w:val="22"/>
                <w:lang w:val="it-IT" w:eastAsia="ro-RO"/>
              </w:rPr>
              <w:t>Studiu de fezabilitate</w:t>
            </w:r>
          </w:p>
          <w:p w:rsidR="00CA7629" w:rsidRPr="00C91382" w:rsidRDefault="00CA7629" w:rsidP="00EC3157">
            <w:pPr>
              <w:pStyle w:val="Header"/>
              <w:tabs>
                <w:tab w:val="left" w:pos="720"/>
              </w:tabs>
              <w:spacing w:line="276" w:lineRule="auto"/>
              <w:jc w:val="both"/>
              <w:rPr>
                <w:rFonts w:ascii="Calibri" w:hAnsi="Calibri"/>
                <w:sz w:val="22"/>
                <w:szCs w:val="22"/>
                <w:lang w:val="it-IT" w:eastAsia="ro-RO"/>
              </w:rPr>
            </w:pPr>
            <w:r>
              <w:rPr>
                <w:rFonts w:ascii="Calibri" w:hAnsi="Calibri"/>
                <w:sz w:val="22"/>
                <w:szCs w:val="22"/>
                <w:lang w:val="it-IT" w:eastAsia="ro-RO"/>
              </w:rPr>
              <w:t xml:space="preserve">Cererea de finantare </w:t>
            </w:r>
          </w:p>
        </w:tc>
        <w:tc>
          <w:tcPr>
            <w:tcW w:w="5442"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spacing w:before="120" w:after="120"/>
              <w:jc w:val="both"/>
              <w:rPr>
                <w:rFonts w:ascii="Calibri" w:hAnsi="Calibri"/>
                <w:sz w:val="22"/>
                <w:szCs w:val="22"/>
                <w:lang w:val="it-IT" w:eastAsia="ro-RO"/>
              </w:rPr>
            </w:pPr>
            <w:r w:rsidRPr="00CA7629">
              <w:rPr>
                <w:rFonts w:ascii="Calibri" w:hAnsi="Calibri"/>
                <w:sz w:val="22"/>
                <w:szCs w:val="22"/>
                <w:lang w:val="it-IT" w:eastAsia="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w:t>
            </w:r>
            <w:r w:rsidR="006866A7">
              <w:rPr>
                <w:rFonts w:ascii="Calibri" w:hAnsi="Calibri"/>
                <w:sz w:val="22"/>
                <w:szCs w:val="22"/>
                <w:lang w:val="it-IT" w:eastAsia="ro-RO"/>
              </w:rPr>
              <w:t>,</w:t>
            </w:r>
            <w:r w:rsidRPr="00CA7629">
              <w:rPr>
                <w:rFonts w:ascii="Calibri" w:hAnsi="Calibri"/>
                <w:sz w:val="22"/>
                <w:szCs w:val="22"/>
                <w:lang w:val="it-IT" w:eastAsia="ro-RO"/>
              </w:rPr>
              <w:t xml:space="preserve"> verificarea îndeplinirii condiției de eligibilitate se va realiza în baza corelării </w:t>
            </w:r>
            <w:r w:rsidRPr="00CA7629">
              <w:rPr>
                <w:rFonts w:ascii="Calibri" w:hAnsi="Calibri"/>
                <w:sz w:val="22"/>
                <w:szCs w:val="22"/>
                <w:lang w:val="it-IT" w:eastAsia="ro-RO"/>
              </w:rPr>
              <w:lastRenderedPageBreak/>
              <w:t>informaţiilor din SF/ DALI, cu cele din Certificatul de Urbanism și cu cele din documentul emis de ANPM.</w:t>
            </w:r>
          </w:p>
          <w:p w:rsidR="00AB1480" w:rsidRPr="00CA7629" w:rsidRDefault="00CA7629" w:rsidP="006866A7">
            <w:pPr>
              <w:spacing w:before="120" w:after="120"/>
              <w:jc w:val="both"/>
              <w:rPr>
                <w:rFonts w:ascii="Calibri" w:hAnsi="Calibri"/>
                <w:sz w:val="22"/>
                <w:szCs w:val="22"/>
                <w:lang w:val="it-IT" w:eastAsia="ro-RO"/>
              </w:rPr>
            </w:pPr>
            <w:r w:rsidRPr="00CA7629">
              <w:rPr>
                <w:rFonts w:ascii="Calibri" w:hAnsi="Calibri"/>
                <w:sz w:val="22"/>
                <w:szCs w:val="22"/>
                <w:lang w:val="it-IT" w:eastAsia="ro-RO"/>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w:t>
            </w:r>
            <w:r w:rsidR="006866A7">
              <w:rPr>
                <w:rFonts w:ascii="Calibri" w:hAnsi="Calibri"/>
                <w:sz w:val="22"/>
                <w:szCs w:val="22"/>
                <w:lang w:val="it-IT" w:eastAsia="ro-RO"/>
              </w:rPr>
              <w:t>informatii suplimenate</w:t>
            </w:r>
            <w:r w:rsidRPr="00CA7629">
              <w:rPr>
                <w:rFonts w:ascii="Calibri" w:hAnsi="Calibri"/>
                <w:sz w:val="22"/>
                <w:szCs w:val="22"/>
                <w:lang w:val="it-IT" w:eastAsia="ro-RO"/>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tc>
      </w:tr>
    </w:tbl>
    <w:p w:rsidR="00AB1480" w:rsidRPr="00E85251" w:rsidRDefault="00AB1480" w:rsidP="00AB1480">
      <w:pPr>
        <w:autoSpaceDE w:val="0"/>
        <w:autoSpaceDN w:val="0"/>
        <w:adjustRightInd w:val="0"/>
        <w:jc w:val="both"/>
        <w:rPr>
          <w:rFonts w:asciiTheme="minorHAnsi" w:eastAsia="SimSun" w:hAnsiTheme="minorHAnsi" w:cstheme="minorHAnsi" w:hint="eastAsia"/>
          <w:b/>
          <w:sz w:val="22"/>
          <w:szCs w:val="22"/>
          <w:lang w:val="it-IT" w:eastAsia="ro-RO"/>
        </w:rPr>
      </w:pPr>
    </w:p>
    <w:p w:rsidR="00E76830" w:rsidRDefault="00E76830" w:rsidP="00DB080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10</w:t>
      </w:r>
      <w:r w:rsidRPr="00CE3A1A">
        <w:rPr>
          <w:rFonts w:asciiTheme="minorHAnsi" w:eastAsia="SimSun" w:hAnsiTheme="minorHAnsi" w:cstheme="minorHAnsi"/>
          <w:b/>
          <w:sz w:val="22"/>
          <w:szCs w:val="22"/>
          <w:lang w:eastAsia="ro-RO"/>
        </w:rPr>
        <w:t xml:space="preserve"> </w:t>
      </w:r>
      <w:r w:rsidR="00DB080C" w:rsidRPr="00DB080C">
        <w:rPr>
          <w:rFonts w:asciiTheme="minorHAnsi" w:eastAsia="SimSun" w:hAnsiTheme="minorHAnsi" w:cstheme="minorHAnsi"/>
          <w:b/>
          <w:sz w:val="22"/>
          <w:szCs w:val="22"/>
          <w:lang w:eastAsia="ro-RO"/>
        </w:rPr>
        <w:t xml:space="preserve">Investiția trebuie realizată doar în unitățile teritorial administrative din teritoriul GAL prezente în Anexa din Cadrul Național de Implementare, aferentă STP si trebuie </w:t>
      </w:r>
      <w:proofErr w:type="gramStart"/>
      <w:r w:rsidR="00DB080C" w:rsidRPr="00DB080C">
        <w:rPr>
          <w:rFonts w:asciiTheme="minorHAnsi" w:eastAsia="SimSun" w:hAnsiTheme="minorHAnsi" w:cstheme="minorHAnsi"/>
          <w:b/>
          <w:sz w:val="22"/>
          <w:szCs w:val="22"/>
          <w:lang w:eastAsia="ro-RO"/>
        </w:rPr>
        <w:t>sa</w:t>
      </w:r>
      <w:proofErr w:type="gramEnd"/>
      <w:r w:rsidR="00DB080C" w:rsidRPr="00DB080C">
        <w:rPr>
          <w:rFonts w:asciiTheme="minorHAnsi" w:eastAsia="SimSun" w:hAnsiTheme="minorHAnsi" w:cstheme="minorHAnsi"/>
          <w:b/>
          <w:sz w:val="22"/>
          <w:szCs w:val="22"/>
          <w:lang w:eastAsia="ro-RO"/>
        </w:rPr>
        <w:t xml:space="preserve"> respecte zonarea speciilor din anexa mentionata execeptand culturiile in sere si solarii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E76830" w:rsidRPr="00EA1BA6" w:rsidTr="00EC3157">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E76830" w:rsidRPr="00EA1BA6" w:rsidTr="00EC3157">
        <w:trPr>
          <w:trHeight w:val="64"/>
        </w:trPr>
        <w:tc>
          <w:tcPr>
            <w:tcW w:w="4323" w:type="dxa"/>
            <w:tcBorders>
              <w:top w:val="single" w:sz="4" w:space="0" w:color="auto"/>
              <w:left w:val="single" w:sz="4" w:space="0" w:color="auto"/>
              <w:bottom w:val="single" w:sz="4" w:space="0" w:color="auto"/>
              <w:right w:val="single" w:sz="4" w:space="0" w:color="auto"/>
            </w:tcBorders>
          </w:tcPr>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Studiu de fezabilitate</w:t>
            </w:r>
          </w:p>
          <w:p w:rsidR="005973E4" w:rsidRPr="00980B6E" w:rsidRDefault="005973E4" w:rsidP="005973E4">
            <w:pPr>
              <w:pStyle w:val="NoSpacing"/>
              <w:spacing w:line="276" w:lineRule="auto"/>
              <w:jc w:val="both"/>
              <w:rPr>
                <w:lang w:val="it-IT"/>
              </w:rPr>
            </w:pPr>
            <w:r w:rsidRPr="00980B6E">
              <w:rPr>
                <w:lang w:val="it-IT"/>
              </w:rPr>
              <w:t>Documente solicitate pentru:</w:t>
            </w:r>
          </w:p>
          <w:p w:rsidR="005973E4" w:rsidRPr="00980B6E" w:rsidRDefault="005973E4" w:rsidP="005973E4">
            <w:pPr>
              <w:pStyle w:val="NoSpacing"/>
              <w:spacing w:line="276" w:lineRule="auto"/>
              <w:jc w:val="both"/>
              <w:rPr>
                <w:lang w:val="it-IT"/>
              </w:rPr>
            </w:pPr>
            <w:r w:rsidRPr="00980B6E">
              <w:rPr>
                <w:lang w:val="it-IT"/>
              </w:rPr>
              <w:t xml:space="preserve">1) Terenul agricol: </w:t>
            </w:r>
          </w:p>
          <w:p w:rsidR="005973E4" w:rsidRPr="00980B6E" w:rsidRDefault="005973E4" w:rsidP="005973E4">
            <w:pPr>
              <w:pStyle w:val="NoSpacing"/>
              <w:spacing w:line="276" w:lineRule="auto"/>
              <w:jc w:val="both"/>
              <w:rPr>
                <w:lang w:val="it-IT"/>
              </w:rPr>
            </w:pPr>
            <w:r w:rsidRPr="00980B6E">
              <w:rPr>
                <w:lang w:val="it-IT"/>
              </w:rPr>
              <w:t>a). Copie după documentul autentificat la notar care atestă dreptul de proprietate (a1) asupra terenului şi/sau tabel centralizator (a2)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5973E4" w:rsidRPr="00980B6E" w:rsidRDefault="005973E4" w:rsidP="005973E4">
            <w:pPr>
              <w:pStyle w:val="NoSpacing"/>
              <w:spacing w:line="276" w:lineRule="auto"/>
              <w:jc w:val="both"/>
              <w:rPr>
                <w:lang w:val="it-IT"/>
              </w:rPr>
            </w:pPr>
            <w:r w:rsidRPr="00980B6E">
              <w:rPr>
                <w:lang w:val="it-IT"/>
              </w:rPr>
              <w:t xml:space="preserve">Contractul de concesiune va fi însoţit de adresa emisă de concedent şi trebuie să conţină: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situaţia privind respectarea clauzelor contractuale și dacă este în graficul de realizare a investiţiilor prevăzute în contract şi alte clauze;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suprafaţa concesionată la zi (dacă pentru </w:t>
            </w:r>
            <w:r w:rsidR="005973E4" w:rsidRPr="00980B6E">
              <w:rPr>
                <w:lang w:val="it-IT"/>
              </w:rPr>
              <w:lastRenderedPageBreak/>
              <w:t xml:space="preserve">suprafaţa concesionată există solicitări privind retrocedarea sau diminuarea, și dacă da, să se menţioneze care este suprafaţa supusă acestui proces) </w:t>
            </w:r>
          </w:p>
          <w:p w:rsidR="00B77502" w:rsidRDefault="00B77502" w:rsidP="005973E4">
            <w:pPr>
              <w:pStyle w:val="NoSpacing"/>
              <w:spacing w:line="276" w:lineRule="auto"/>
              <w:jc w:val="both"/>
              <w:rPr>
                <w:lang w:val="it-IT"/>
              </w:rPr>
            </w:pPr>
          </w:p>
          <w:p w:rsidR="005973E4" w:rsidRPr="00980B6E" w:rsidRDefault="005973E4" w:rsidP="005973E4">
            <w:pPr>
              <w:pStyle w:val="NoSpacing"/>
              <w:spacing w:line="276" w:lineRule="auto"/>
              <w:jc w:val="both"/>
              <w:rPr>
                <w:lang w:val="it-IT"/>
              </w:rPr>
            </w:pPr>
            <w:r w:rsidRPr="00980B6E">
              <w:rPr>
                <w:lang w:val="it-IT"/>
              </w:rPr>
              <w:t xml:space="preserve">Copie din Registrul Agricol emis de Primării, eliberată cu cel mult 30 de zile înaintea depunerii cererii de finanţare, în cazul solicitanţilor care prin intermediul proiectului  vizează investiţii pe terenuri în pregătire </w:t>
            </w:r>
          </w:p>
          <w:p w:rsidR="005973E4" w:rsidRPr="00980B6E" w:rsidRDefault="005973E4" w:rsidP="005973E4">
            <w:pPr>
              <w:pStyle w:val="NoSpacing"/>
              <w:spacing w:line="276" w:lineRule="auto"/>
              <w:jc w:val="both"/>
              <w:rPr>
                <w:lang w:val="it-IT"/>
              </w:rPr>
            </w:pPr>
            <w:r w:rsidRPr="00980B6E">
              <w:rPr>
                <w:lang w:val="it-IT"/>
              </w:rPr>
              <w:t>Pentru cooperative agricole, societăţi cooperative agricole, grupuri de producatori, se vor prezenta documentele prevăzute la punctl a) pentru toţi membrii acestor solicitanţi.</w:t>
            </w:r>
          </w:p>
          <w:p w:rsidR="005973E4" w:rsidRPr="00980B6E" w:rsidRDefault="005973E4" w:rsidP="005973E4">
            <w:pPr>
              <w:pStyle w:val="NoSpacing"/>
              <w:spacing w:line="276" w:lineRule="auto"/>
              <w:jc w:val="both"/>
              <w:rPr>
                <w:lang w:val="it-IT"/>
              </w:rPr>
            </w:pPr>
            <w:r w:rsidRPr="00980B6E">
              <w:rPr>
                <w:lang w:val="it-IT"/>
              </w:rPr>
              <w:t xml:space="preserve">b) Imobilul (clădirile şi/sau terenurile) pe care sunt/ vor fi realizate investiţiile: </w:t>
            </w:r>
          </w:p>
          <w:p w:rsidR="005973E4" w:rsidRPr="00980B6E" w:rsidRDefault="005973E4" w:rsidP="005973E4">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ab/>
              <w:t xml:space="preserve"> - Actul de proprietate asupra clădirii, contract de concesionare sau alt document încheiat la notariat, care să certifice dreptul de folosinţă pe o perioadă de cel puțin 10 ani începând cu anul depunerii cererii de finanțare in cazul clădirilor asupra cărora se intervine cu investiții de modernizare/extindere și a terenurilor pe care se vor realiza investiții ce presupun lucrări de construcții montaj </w:t>
            </w:r>
          </w:p>
          <w:p w:rsidR="005973E4" w:rsidRPr="00980B6E" w:rsidRDefault="005973E4" w:rsidP="00B77502">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rPr>
              <w:t xml:space="preserve">Contractul de concesiune va fi însoţit de adresa emisă de concedent şi trebuie să conţină: </w:t>
            </w:r>
          </w:p>
          <w:p w:rsidR="005973E4" w:rsidRPr="00980B6E" w:rsidRDefault="005973E4" w:rsidP="005973E4">
            <w:pPr>
              <w:pStyle w:val="NoSpacing"/>
              <w:spacing w:line="276" w:lineRule="auto"/>
              <w:jc w:val="both"/>
              <w:rPr>
                <w:lang w:val="it-IT"/>
              </w:rPr>
            </w:pPr>
            <w:r w:rsidRPr="00980B6E">
              <w:rPr>
                <w:lang w:val="it-IT"/>
              </w:rPr>
              <w:t xml:space="preserve">- situaţia privind respectarea clauzelor contractuale și dacă este în graficul de realizare a investiţiilor prevăzute în contract şi alte clauze; </w:t>
            </w:r>
          </w:p>
          <w:p w:rsidR="005973E4" w:rsidRPr="00980B6E" w:rsidRDefault="005973E4" w:rsidP="005973E4">
            <w:pPr>
              <w:pStyle w:val="NoSpacing"/>
              <w:spacing w:line="276" w:lineRule="auto"/>
              <w:jc w:val="both"/>
              <w:rPr>
                <w:lang w:val="it-IT"/>
              </w:rPr>
            </w:pPr>
            <w:r w:rsidRPr="00980B6E">
              <w:rPr>
                <w:lang w:val="it-IT"/>
              </w:rPr>
              <w:t>- suprafaţa concesionată la zi (dacă pentru suprafaţa concesionată există solicitări privind retrocedarea sau diminuarea, și dacă da, să se menţioneze care este suprafaţa supusă acestui proces) pentru terenul pe care este amplasată clădirea.</w:t>
            </w:r>
          </w:p>
          <w:p w:rsidR="005973E4" w:rsidRPr="00980B6E" w:rsidRDefault="005973E4" w:rsidP="005973E4">
            <w:pPr>
              <w:pStyle w:val="NoSpacing"/>
              <w:spacing w:line="276" w:lineRule="auto"/>
              <w:jc w:val="both"/>
              <w:rPr>
                <w:lang w:val="it-IT"/>
              </w:rPr>
            </w:pPr>
            <w:r w:rsidRPr="00980B6E">
              <w:rPr>
                <w:lang w:val="it-IT"/>
              </w:rPr>
              <w:t>c) Extras de carte funciară sau Document care să certifice că nu au fost finalizate lucrările de cadastru, pentru investiţiile care vizează investiţii de lucrări privind construcţiile noi sau modernizări ale acestora</w:t>
            </w:r>
          </w:p>
          <w:p w:rsidR="00B77502" w:rsidRDefault="00B77502" w:rsidP="005973E4">
            <w:pPr>
              <w:jc w:val="both"/>
              <w:rPr>
                <w:rFonts w:ascii="Calibri" w:hAnsi="Calibri"/>
                <w:sz w:val="22"/>
                <w:szCs w:val="22"/>
                <w:lang w:val="it-IT" w:eastAsia="ro-RO"/>
              </w:rPr>
            </w:pPr>
          </w:p>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 xml:space="preserve">Autorizaţia de plantare pentru proiectele care </w:t>
            </w:r>
            <w:r w:rsidRPr="00980B6E">
              <w:rPr>
                <w:rFonts w:ascii="Calibri" w:hAnsi="Calibri"/>
                <w:sz w:val="22"/>
                <w:szCs w:val="22"/>
                <w:lang w:val="it-IT" w:eastAsia="ro-RO"/>
              </w:rPr>
              <w:lastRenderedPageBreak/>
              <w:t>vizează înfiinţarea şi/sau reconversia plantaţiilor pomicole, emise de Direcţiia Agricolă Judeţeană</w:t>
            </w:r>
          </w:p>
          <w:p w:rsidR="00E76830" w:rsidRPr="00C91382" w:rsidRDefault="00E76830" w:rsidP="00EC3157">
            <w:pPr>
              <w:pStyle w:val="Header"/>
              <w:tabs>
                <w:tab w:val="left" w:pos="720"/>
              </w:tabs>
              <w:spacing w:line="276" w:lineRule="auto"/>
              <w:jc w:val="both"/>
              <w:rPr>
                <w:rFonts w:ascii="Calibri" w:hAnsi="Calibri"/>
                <w:sz w:val="22"/>
                <w:szCs w:val="22"/>
                <w:lang w:val="it-IT" w:eastAsia="ro-RO"/>
              </w:rPr>
            </w:pPr>
          </w:p>
        </w:tc>
        <w:tc>
          <w:tcPr>
            <w:tcW w:w="5442" w:type="dxa"/>
            <w:tcBorders>
              <w:top w:val="single" w:sz="4" w:space="0" w:color="auto"/>
              <w:left w:val="single" w:sz="4" w:space="0" w:color="auto"/>
              <w:bottom w:val="single" w:sz="4" w:space="0" w:color="auto"/>
              <w:right w:val="single" w:sz="4" w:space="0" w:color="auto"/>
            </w:tcBorders>
          </w:tcPr>
          <w:p w:rsidR="002B6DEC"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lastRenderedPageBreak/>
              <w:t>Expertul verifică în studiul de fezabilitate dacă investiția este realizată în unitățile teritorial administrative prezente din  Cadrul National de Implementare aferentă STP și respectă zonarea speciilor din anexă.</w:t>
            </w:r>
          </w:p>
          <w:p w:rsidR="00655780" w:rsidRPr="00980B6E" w:rsidRDefault="002B6DEC" w:rsidP="00655780">
            <w:pPr>
              <w:tabs>
                <w:tab w:val="left" w:pos="284"/>
              </w:tabs>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 xml:space="preserve">În cadrul acestei </w:t>
            </w:r>
            <w:r w:rsidR="00655780" w:rsidRPr="00980B6E">
              <w:rPr>
                <w:rFonts w:ascii="Calibri" w:hAnsi="Calibri"/>
                <w:sz w:val="22"/>
                <w:szCs w:val="22"/>
                <w:lang w:val="it-IT" w:eastAsia="ro-RO"/>
              </w:rPr>
              <w:t>măsuri sunt eligibile proiectele implementate în UAT-urile care: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 au nota de favorabilitate naturală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 au nota de favorabilitate  naturală &lt;2,00, dar care au nota de favorabilitate potențată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Aceste proiecte sunt eligibile dacă prin proiect se prevede şi sistem de irigaţii pentru toată suprafaţa înfiinţată/ în reconversie. </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În acest caz, proiectele care nu prevăd înfiinţarea şi reconversia plantaţiilor pomicole sunt eligibile doar  dacă: </w:t>
            </w:r>
          </w:p>
          <w:p w:rsidR="00655780" w:rsidRPr="00980B6E" w:rsidRDefault="00655780" w:rsidP="00655780">
            <w:pPr>
              <w:pStyle w:val="ListParagraph"/>
              <w:numPr>
                <w:ilvl w:val="1"/>
                <w:numId w:val="13"/>
              </w:numPr>
              <w:tabs>
                <w:tab w:val="clear" w:pos="360"/>
                <w:tab w:val="left" w:pos="20"/>
              </w:tabs>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a) plantaţiile pomicole deţinute de beneficiar sunt irigate;</w:t>
            </w:r>
          </w:p>
          <w:p w:rsidR="00655780" w:rsidRPr="00980B6E" w:rsidRDefault="00655780" w:rsidP="00B11693">
            <w:pPr>
              <w:pStyle w:val="ListParagraph"/>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 xml:space="preserve">b) prin proiect se prevede şi sistem de irigaţii pentru suprafeţele respective. </w:t>
            </w:r>
          </w:p>
          <w:p w:rsidR="00655780" w:rsidRPr="00F9094B" w:rsidRDefault="00655780" w:rsidP="00F9094B">
            <w:pPr>
              <w:tabs>
                <w:tab w:val="left" w:pos="200"/>
              </w:tabs>
              <w:autoSpaceDE w:val="0"/>
              <w:autoSpaceDN w:val="0"/>
              <w:adjustRightInd w:val="0"/>
              <w:jc w:val="both"/>
              <w:rPr>
                <w:rFonts w:ascii="Calibri" w:hAnsi="Calibri"/>
                <w:sz w:val="22"/>
                <w:szCs w:val="22"/>
                <w:lang w:val="it-IT" w:eastAsia="ro-RO"/>
              </w:rPr>
            </w:pPr>
            <w:r w:rsidRPr="00F9094B">
              <w:rPr>
                <w:rFonts w:ascii="Calibri" w:hAnsi="Calibri"/>
                <w:sz w:val="22"/>
                <w:szCs w:val="22"/>
                <w:lang w:val="it-IT" w:eastAsia="ro-RO"/>
              </w:rPr>
              <w:t>Sistemele de irigaţii trebuie să fie funcţionale şi să fie conectate la o sursă de apă ce poate  asigura debitul necesar suprafeţelor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iii)au nota  de favorabilitate potențată &lt;2,00.</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Prin excepție de la punctele i) și ii) pot fi eligibile amplasamente din cadrul UAT-ului  dacă solicitantul sprijinului furnizează </w:t>
            </w:r>
            <w:r w:rsidR="00F9094B">
              <w:rPr>
                <w:rFonts w:ascii="Calibri" w:hAnsi="Calibri"/>
                <w:sz w:val="22"/>
                <w:szCs w:val="22"/>
                <w:lang w:val="it-IT" w:eastAsia="ro-RO"/>
              </w:rPr>
              <w:t xml:space="preserve">GAL </w:t>
            </w:r>
            <w:r w:rsidRPr="00980B6E">
              <w:rPr>
                <w:rFonts w:ascii="Calibri" w:hAnsi="Calibri"/>
                <w:sz w:val="22"/>
                <w:szCs w:val="22"/>
                <w:lang w:val="it-IT" w:eastAsia="ro-RO"/>
              </w:rPr>
              <w:t xml:space="preserve">un studiu avizat de ICDP </w:t>
            </w:r>
            <w:r w:rsidRPr="00980B6E">
              <w:rPr>
                <w:rFonts w:ascii="Calibri" w:hAnsi="Calibri"/>
                <w:sz w:val="22"/>
                <w:szCs w:val="22"/>
                <w:lang w:val="it-IT" w:eastAsia="ro-RO"/>
              </w:rPr>
              <w:lastRenderedPageBreak/>
              <w:t>Mărăcineni, efectuat prin metodologia studiului privind zonarea speciilor pomicole, conform căruia se demonstrează că amplasamentul respectiv are o notă de favorabilitate naturală sau potențată ≥2,00, cu condiţia respectării punctului 1 (ii).</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F9094B" w:rsidRDefault="00F9094B" w:rsidP="00655780">
            <w:pPr>
              <w:tabs>
                <w:tab w:val="left" w:pos="284"/>
              </w:tabs>
              <w:autoSpaceDE w:val="0"/>
              <w:autoSpaceDN w:val="0"/>
              <w:adjustRightInd w:val="0"/>
              <w:spacing w:line="276" w:lineRule="auto"/>
              <w:jc w:val="both"/>
              <w:rPr>
                <w:rFonts w:ascii="Calibri" w:hAnsi="Calibri"/>
                <w:sz w:val="22"/>
                <w:szCs w:val="22"/>
                <w:lang w:val="it-IT" w:eastAsia="ro-RO"/>
              </w:rPr>
            </w:pP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Atenţie! Anexa din Cadrul National de Implementare aferentă STP, nu se aplică în cazul investiţiilor destinate culturilor în sere şi solarii</w:t>
            </w:r>
            <w:r w:rsidR="004A61A6">
              <w:rPr>
                <w:rFonts w:ascii="Calibri" w:hAnsi="Calibri"/>
                <w:sz w:val="22"/>
                <w:szCs w:val="22"/>
                <w:lang w:val="it-IT" w:eastAsia="ro-RO"/>
              </w:rPr>
              <w:t xml:space="preserve"> </w:t>
            </w:r>
            <w:r w:rsidRPr="00980B6E">
              <w:rPr>
                <w:rFonts w:ascii="Calibri" w:hAnsi="Calibri"/>
                <w:sz w:val="22"/>
                <w:szCs w:val="22"/>
                <w:lang w:val="it-IT" w:eastAsia="ro-RO"/>
              </w:rPr>
              <w:t xml:space="preserve">(inclusiv tunele joase și macrotunele) și pepinierelor, acestea putând fi realizate pe întreg teritoriul </w:t>
            </w:r>
            <w:r w:rsidR="004A61A6">
              <w:rPr>
                <w:rFonts w:ascii="Calibri" w:hAnsi="Calibri"/>
                <w:sz w:val="22"/>
                <w:szCs w:val="22"/>
                <w:lang w:val="it-IT" w:eastAsia="ro-RO"/>
              </w:rPr>
              <w:t>GAL</w:t>
            </w:r>
            <w:r w:rsidRPr="00980B6E">
              <w:rPr>
                <w:rFonts w:ascii="Calibri" w:hAnsi="Calibri"/>
                <w:sz w:val="22"/>
                <w:szCs w:val="22"/>
                <w:lang w:val="it-IT" w:eastAsia="ro-RO"/>
              </w:rPr>
              <w:t>.</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In cazul culturii de afin pot fi utilizate, in plus fata de notele de favorabilitate naturala si potențată, notele de favorabilitate potențată pH și potențată pH si irigatii.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În aceste două cazuri (nota potențată cu pH și nota potențată cu pH și precipitații), proiectele care nu prevăd înființare și reconversie plantație afin sunt eligibile doar dacă:</w:t>
            </w:r>
          </w:p>
          <w:p w:rsidR="00655780" w:rsidRPr="00980B6E" w:rsidRDefault="004A61A6" w:rsidP="00655780">
            <w:pPr>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a)</w:t>
            </w:r>
            <w:r w:rsidR="00655780" w:rsidRPr="00980B6E">
              <w:rPr>
                <w:rFonts w:ascii="Calibri" w:hAnsi="Calibri"/>
                <w:sz w:val="22"/>
                <w:szCs w:val="22"/>
                <w:lang w:val="it-IT" w:eastAsia="ro-RO"/>
              </w:rPr>
              <w:t>plantaţiile deţinute de beneficiar (în proprietate sau folosință) sunt irigate;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 sau/și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b) prin proiect prevede și sistem de irigații pentru suprafețele respective.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Sistemele de irigaţii trebuie să fie funcţionale şi să fie conectate la o sursă de apă ce poat</w:t>
            </w:r>
            <w:r w:rsidR="004A61A6">
              <w:rPr>
                <w:rFonts w:ascii="Calibri" w:hAnsi="Calibri"/>
                <w:sz w:val="22"/>
                <w:szCs w:val="22"/>
                <w:lang w:val="it-IT" w:eastAsia="ro-RO"/>
              </w:rPr>
              <w:t xml:space="preserve">e </w:t>
            </w:r>
            <w:r w:rsidRPr="00980B6E">
              <w:rPr>
                <w:rFonts w:ascii="Calibri" w:hAnsi="Calibri"/>
                <w:sz w:val="22"/>
                <w:szCs w:val="22"/>
                <w:lang w:val="it-IT" w:eastAsia="ro-RO"/>
              </w:rPr>
              <w:t>asigura debitul necesar suprafețelor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Nu se va avea în vedere daca solicitantul a aplicat sau nu turba pentru infiintarea plantatiilor existente.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Pentru determinarea notei de favorabilitate se va avea în vedere doar localizarea plantațiilor pomicole existente și/sau viitoare și nu și localizarea anexelor (de exemplu: platforma betonata pentru utilaje, depozit etc.).</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lastRenderedPageBreak/>
              <w:t>Totuși, anexele trebuie să deservească în principal plantația pomicolă pentru care se calculează nota de favorabilitate.</w:t>
            </w:r>
          </w:p>
          <w:p w:rsidR="00655780" w:rsidRPr="00980B6E" w:rsidRDefault="00655780" w:rsidP="00655780">
            <w:pPr>
              <w:jc w:val="both"/>
              <w:rPr>
                <w:rFonts w:ascii="Calibri" w:hAnsi="Calibri"/>
                <w:sz w:val="22"/>
                <w:szCs w:val="22"/>
                <w:lang w:val="it-IT" w:eastAsia="ro-RO"/>
              </w:rPr>
            </w:pPr>
          </w:p>
          <w:p w:rsidR="00655780" w:rsidRPr="00980B6E" w:rsidRDefault="00655780" w:rsidP="00655780">
            <w:pPr>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 xml:space="preserve">În cazul formelor asociative cel puțin un membru al formei asociative, deservit de investiția propusă prin proiect, trebuie să dețină plantații pomicole într-o UAT cu o notă de favorabilitate ≥2.00 pentru cel puțin o specie pomicolă dintre cele deținute de membrul respectiv, </w:t>
            </w:r>
            <w:r w:rsidR="004A61A6">
              <w:rPr>
                <w:rFonts w:ascii="Calibri" w:hAnsi="Calibri"/>
                <w:sz w:val="22"/>
                <w:szCs w:val="22"/>
                <w:lang w:val="it-IT" w:eastAsia="ro-RO"/>
              </w:rPr>
              <w:t>conform metodologiei din Anexa 14</w:t>
            </w:r>
            <w:r w:rsidRPr="00980B6E">
              <w:rPr>
                <w:rFonts w:ascii="Calibri" w:hAnsi="Calibri"/>
                <w:sz w:val="22"/>
                <w:szCs w:val="22"/>
                <w:lang w:val="it-IT" w:eastAsia="ro-RO"/>
              </w:rPr>
              <w:t>.</w:t>
            </w:r>
          </w:p>
          <w:p w:rsidR="00236BB7" w:rsidRPr="00980B6E" w:rsidRDefault="00655780" w:rsidP="00655780">
            <w:pPr>
              <w:spacing w:before="120" w:after="120"/>
              <w:jc w:val="both"/>
              <w:rPr>
                <w:rFonts w:ascii="Calibri" w:hAnsi="Calibri"/>
                <w:sz w:val="22"/>
                <w:szCs w:val="22"/>
                <w:lang w:val="it-IT" w:eastAsia="ro-RO"/>
              </w:rPr>
            </w:pPr>
            <w:r w:rsidRPr="00980B6E">
              <w:rPr>
                <w:rFonts w:ascii="Calibri" w:hAnsi="Calibri"/>
                <w:sz w:val="22"/>
                <w:szCs w:val="22"/>
                <w:lang w:val="it-IT" w:eastAsia="ro-RO"/>
              </w:rPr>
              <w:t>Expertul verifică dacă  Autorizaţia de plantare este eliberată de către Direcţia pentru Agricultură Judeteana în numele solicitantului pentru suprafata şi soiurile vizate de proiect.</w:t>
            </w:r>
          </w:p>
          <w:p w:rsidR="00236BB7" w:rsidRPr="00980B6E" w:rsidRDefault="00236BB7" w:rsidP="0023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980B6E">
              <w:rPr>
                <w:rFonts w:ascii="Calibri" w:hAnsi="Calibri"/>
                <w:sz w:val="22"/>
                <w:szCs w:val="22"/>
                <w:lang w:val="it-IT" w:eastAsia="ro-RO"/>
              </w:rPr>
              <w:t>Dacă în urma verificării efectuate în conformitate cu precizările din coloana “puncte de verificat”, expertul constată că investiţia este realizată doar în unitățile teritorial administrative prezente  în Anexa din Cadrul National de Implementare aferentă  STP  şi respectă zonarea speciilor expertul, bifează coloana DA. În caz contrar, se va bifa “nu”. Verificarea condițiilor de eligibilitate va continua.</w:t>
            </w:r>
          </w:p>
        </w:tc>
      </w:tr>
    </w:tbl>
    <w:p w:rsidR="00AF439F" w:rsidRDefault="00AF439F" w:rsidP="00DD7826">
      <w:pPr>
        <w:tabs>
          <w:tab w:val="left" w:pos="3120"/>
          <w:tab w:val="center" w:pos="4320"/>
          <w:tab w:val="right" w:pos="8640"/>
        </w:tabs>
        <w:rPr>
          <w:rFonts w:ascii="Calibri" w:hAnsi="Calibri" w:cs="Calibri"/>
          <w:b/>
          <w:lang w:val="ro-RO"/>
        </w:rPr>
      </w:pPr>
    </w:p>
    <w:p w:rsidR="00573CFC" w:rsidRDefault="00573CFC" w:rsidP="00573CF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11</w:t>
      </w:r>
      <w:r w:rsidRPr="00CE3A1A">
        <w:rPr>
          <w:rFonts w:asciiTheme="minorHAnsi" w:eastAsia="SimSun" w:hAnsiTheme="minorHAnsi" w:cstheme="minorHAnsi"/>
          <w:b/>
          <w:sz w:val="22"/>
          <w:szCs w:val="22"/>
          <w:lang w:eastAsia="ro-RO"/>
        </w:rPr>
        <w:t xml:space="preserve"> </w:t>
      </w:r>
      <w:proofErr w:type="gramStart"/>
      <w:r w:rsidR="004C3AB6" w:rsidRPr="004C3AB6">
        <w:rPr>
          <w:rFonts w:asciiTheme="minorHAnsi" w:eastAsia="SimSun" w:hAnsiTheme="minorHAnsi" w:cstheme="minorHAnsi"/>
          <w:b/>
          <w:sz w:val="22"/>
          <w:szCs w:val="22"/>
          <w:lang w:eastAsia="ro-RO"/>
        </w:rPr>
        <w:t>In</w:t>
      </w:r>
      <w:proofErr w:type="gramEnd"/>
      <w:r w:rsidR="004C3AB6" w:rsidRPr="004C3AB6">
        <w:rPr>
          <w:rFonts w:asciiTheme="minorHAnsi" w:eastAsia="SimSun" w:hAnsiTheme="minorHAnsi" w:cstheme="minorHAnsi"/>
          <w:b/>
          <w:sz w:val="22"/>
          <w:szCs w:val="22"/>
          <w:lang w:eastAsia="ro-RO"/>
        </w:rPr>
        <w:t xml:space="preserve"> cazul înființării și/sau reconversiei solicitantul trebuie să utilizeze doar material fructifer din categoria biologică certificat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573CFC" w:rsidRPr="00EA1BA6" w:rsidTr="0047632D">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573CFC" w:rsidRPr="00EA1BA6" w:rsidTr="0047632D">
        <w:trPr>
          <w:trHeight w:val="64"/>
        </w:trPr>
        <w:tc>
          <w:tcPr>
            <w:tcW w:w="3614"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Studiul de fezabilitate, însotit de Proiectul de  înfiinţare  a plantaţiei pomicole (în cazul înfiintarii şi/sau reconversiei plantaţiilor)  avizat de Institutul de Cercetare-Dezvoltare pentru Pomicultură sau de staţiunile de cercetare – dezvoltare pomicole din zonă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Autorizaţia de plantare pentru proiectele care vizează înfiinţarea şi/sau reconversia plantaţiilor pomicole, emise de Direcţiia Agricolă Judeţene</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 xml:space="preserve">Autorizaţia de Defrişare  </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Declaraţia F</w:t>
            </w:r>
            <w:r w:rsidR="00302A37">
              <w:rPr>
                <w:rFonts w:ascii="Calibri" w:hAnsi="Calibri"/>
                <w:sz w:val="22"/>
                <w:szCs w:val="22"/>
                <w:lang w:val="it-IT" w:eastAsia="ro-RO"/>
              </w:rPr>
              <w:t xml:space="preserve"> din cererea de finantare </w:t>
            </w:r>
          </w:p>
          <w:p w:rsidR="00573CFC" w:rsidRPr="00C91382" w:rsidRDefault="00573CFC" w:rsidP="00EC3157">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autoSpaceDE w:val="0"/>
              <w:autoSpaceDN w:val="0"/>
              <w:adjustRightInd w:val="0"/>
              <w:ind w:left="20"/>
              <w:jc w:val="both"/>
              <w:rPr>
                <w:rFonts w:ascii="Calibri" w:hAnsi="Calibri"/>
                <w:sz w:val="22"/>
                <w:szCs w:val="22"/>
                <w:lang w:val="it-IT" w:eastAsia="ro-RO"/>
              </w:rPr>
            </w:pPr>
            <w:r w:rsidRPr="00AA23FE">
              <w:rPr>
                <w:rFonts w:ascii="Calibri" w:hAnsi="Calibri"/>
                <w:sz w:val="22"/>
                <w:szCs w:val="22"/>
                <w:lang w:val="it-IT" w:eastAsia="ro-RO"/>
              </w:rPr>
              <w:t xml:space="preserve">Expertul verifică în cadrul studiului de fezabilitate dacă proiectul prevede înființarea și/sau reconversia plantaţiilor pomicole conform autorizatiilor de plantare/defrişare, dacă solicitantul şi-a prevăzut cheltuieli cu materialul fructifer utilizat din categoria biologică certificat,  dintr-o categorie superioară sau material CAC (conformitas agraria communitatis) pentru nuc și alun. </w:t>
            </w:r>
          </w:p>
          <w:p w:rsidR="00AA23FE" w:rsidRPr="00AA23FE" w:rsidRDefault="00AA23FE" w:rsidP="00AA23FE">
            <w:pPr>
              <w:spacing w:line="276" w:lineRule="auto"/>
              <w:jc w:val="both"/>
              <w:rPr>
                <w:rFonts w:ascii="Calibri" w:hAnsi="Calibri"/>
                <w:sz w:val="22"/>
                <w:szCs w:val="22"/>
                <w:lang w:val="it-IT" w:eastAsia="ro-RO"/>
              </w:rPr>
            </w:pPr>
            <w:r w:rsidRPr="00AA23FE">
              <w:rPr>
                <w:rFonts w:ascii="Calibri" w:hAnsi="Calibri"/>
                <w:sz w:val="22"/>
                <w:szCs w:val="22"/>
                <w:lang w:val="it-IT" w:eastAsia="ro-RO"/>
              </w:rPr>
              <w:t xml:space="preserve">Documentul care atestă categoria biologică a materialului (document de calitate si conformitate al furnizorului) va fi prezentat obligatoriu la depunerea cererii de plată prin care se solicită decontarea materialului săditor. </w:t>
            </w:r>
          </w:p>
          <w:p w:rsidR="00397CE5" w:rsidRDefault="00397CE5"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885E3B" w:rsidRDefault="00885E3B"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dacă Autorizaţia de Defrişare este eliberată de către Direcţia pentru Agricultură Judeteana in numele solicitantului, cu maxim 3 ani înaintea solicitării sprijinului, pentru speciile si suprafața prevazută prin proiect a fi replantată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Se verifică dacă solicitantul și-a însușit prin semnătură Declaraţia F- Declaraţia  pe propria răspundere că va utiliza material fructifer din categoria biologică CAC pentru nuc și alun și/sau certificat sau dintr-o categorie superioară.</w:t>
            </w:r>
          </w:p>
          <w:p w:rsidR="00AA23FE" w:rsidRPr="00AA23FE" w:rsidRDefault="00AA23FE" w:rsidP="00AA23FE">
            <w:pPr>
              <w:autoSpaceDE w:val="0"/>
              <w:autoSpaceDN w:val="0"/>
              <w:adjustRightInd w:val="0"/>
              <w:jc w:val="both"/>
              <w:rPr>
                <w:rFonts w:ascii="Calibri" w:hAnsi="Calibri"/>
                <w:sz w:val="22"/>
                <w:szCs w:val="22"/>
                <w:lang w:val="it-IT" w:eastAsia="ro-RO"/>
              </w:rPr>
            </w:pPr>
          </w:p>
          <w:p w:rsidR="00573CFC" w:rsidRPr="00AA23FE" w:rsidRDefault="00AA23FE" w:rsidP="00A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AA23FE">
              <w:rPr>
                <w:rFonts w:ascii="Calibri" w:hAnsi="Calibri"/>
                <w:sz w:val="22"/>
                <w:szCs w:val="22"/>
                <w:lang w:val="it-IT" w:eastAsia="ro-RO"/>
              </w:rPr>
              <w:t>Atenţie!</w:t>
            </w:r>
            <w:r w:rsidR="00885E3B">
              <w:rPr>
                <w:rFonts w:ascii="Calibri" w:hAnsi="Calibri"/>
                <w:sz w:val="22"/>
                <w:szCs w:val="22"/>
                <w:lang w:val="it-IT" w:eastAsia="ro-RO"/>
              </w:rPr>
              <w:t xml:space="preserve"> Pentru îndeplinirea acestui </w:t>
            </w:r>
            <w:r w:rsidRPr="00AA23FE">
              <w:rPr>
                <w:rFonts w:ascii="Calibri" w:hAnsi="Calibri"/>
                <w:sz w:val="22"/>
                <w:szCs w:val="22"/>
                <w:lang w:val="it-IT" w:eastAsia="ro-RO"/>
              </w:rPr>
              <w:t>criteriu de eligibilitate nu este necesară verificarea soiului/soiurilor propuse prin proiect în catalogul ISTIS.</w:t>
            </w:r>
          </w:p>
          <w:p w:rsidR="00AA23FE" w:rsidRPr="00AA23FE" w:rsidRDefault="00AA23FE" w:rsidP="00AA23FE">
            <w:pPr>
              <w:autoSpaceDE w:val="0"/>
              <w:autoSpaceDN w:val="0"/>
              <w:adjustRightInd w:val="0"/>
              <w:jc w:val="both"/>
              <w:rPr>
                <w:rFonts w:ascii="Calibri" w:hAnsi="Calibri"/>
                <w:sz w:val="22"/>
                <w:szCs w:val="22"/>
                <w:lang w:val="it-IT" w:eastAsia="ro-RO"/>
              </w:rPr>
            </w:pPr>
            <w:r w:rsidRPr="00AA23FE">
              <w:rPr>
                <w:rFonts w:ascii="Calibri" w:hAnsi="Calibri"/>
                <w:sz w:val="22"/>
                <w:szCs w:val="22"/>
                <w:lang w:val="it-IT" w:eastAsia="ro-RO"/>
              </w:rPr>
              <w:t xml:space="preserve">Dacă în urma verificării efectuate în conformitate cu precizările din coloana “puncte de verificat”, expertul constată că sunt indeplinite toate conditiile, bifează coloana DA. În caz contrar se va bifa “nu”. Verificarea condițiilor de eligibilitate va continua </w:t>
            </w:r>
          </w:p>
        </w:tc>
      </w:tr>
    </w:tbl>
    <w:p w:rsidR="00573CFC" w:rsidRDefault="00573CFC" w:rsidP="00DD7826">
      <w:pPr>
        <w:tabs>
          <w:tab w:val="left" w:pos="3120"/>
          <w:tab w:val="center" w:pos="4320"/>
          <w:tab w:val="right" w:pos="8640"/>
        </w:tabs>
        <w:rPr>
          <w:rFonts w:ascii="Calibri" w:hAnsi="Calibri" w:cs="Calibri"/>
          <w:b/>
          <w:lang w:val="ro-RO"/>
        </w:rPr>
      </w:pPr>
    </w:p>
    <w:p w:rsidR="0047632D" w:rsidRDefault="0047632D" w:rsidP="0047632D">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12</w:t>
      </w:r>
      <w:r w:rsidRPr="00CE3A1A">
        <w:rPr>
          <w:rFonts w:asciiTheme="minorHAnsi" w:eastAsia="SimSun" w:hAnsiTheme="minorHAnsi" w:cstheme="minorHAnsi"/>
          <w:b/>
          <w:sz w:val="22"/>
          <w:szCs w:val="22"/>
          <w:lang w:eastAsia="ro-RO"/>
        </w:rPr>
        <w:t xml:space="preserve"> </w:t>
      </w:r>
      <w:r w:rsidR="00B6510B" w:rsidRPr="00B6510B">
        <w:rPr>
          <w:rFonts w:asciiTheme="minorHAnsi" w:eastAsia="SimSun" w:hAnsiTheme="minorHAnsi" w:cstheme="minorHAnsi"/>
          <w:b/>
          <w:sz w:val="22"/>
          <w:szCs w:val="22"/>
          <w:lang w:eastAsia="ro-RO"/>
        </w:rPr>
        <w:t xml:space="preserve">Suprafața înfiinţată/ replantată prevăzută prin proiect trebuie </w:t>
      </w:r>
      <w:proofErr w:type="gramStart"/>
      <w:r w:rsidR="00B6510B" w:rsidRPr="00B6510B">
        <w:rPr>
          <w:rFonts w:asciiTheme="minorHAnsi" w:eastAsia="SimSun" w:hAnsiTheme="minorHAnsi" w:cstheme="minorHAnsi"/>
          <w:b/>
          <w:sz w:val="22"/>
          <w:szCs w:val="22"/>
          <w:lang w:eastAsia="ro-RO"/>
        </w:rPr>
        <w:t>să</w:t>
      </w:r>
      <w:proofErr w:type="gramEnd"/>
      <w:r w:rsidR="00B6510B" w:rsidRPr="00B6510B">
        <w:rPr>
          <w:rFonts w:asciiTheme="minorHAnsi" w:eastAsia="SimSun" w:hAnsiTheme="minorHAnsi" w:cstheme="minorHAnsi"/>
          <w:b/>
          <w:sz w:val="22"/>
          <w:szCs w:val="22"/>
          <w:lang w:eastAsia="ro-RO"/>
        </w:rPr>
        <w:t xml:space="preserve"> fie echivalentă cu minimum 3.000 euro SO pentru toate speciile şi sistemele de cultură, inclusiv pepiniere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47632D" w:rsidRPr="00EA1BA6" w:rsidTr="00EC3157">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EC3157">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EC3157">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7632D" w:rsidRPr="00EA1BA6" w:rsidTr="00EC3157">
        <w:trPr>
          <w:trHeight w:val="64"/>
        </w:trPr>
        <w:tc>
          <w:tcPr>
            <w:tcW w:w="3614" w:type="dxa"/>
            <w:tcBorders>
              <w:top w:val="single" w:sz="4" w:space="0" w:color="auto"/>
              <w:left w:val="single" w:sz="4" w:space="0" w:color="auto"/>
              <w:bottom w:val="single" w:sz="4" w:space="0" w:color="auto"/>
              <w:right w:val="single" w:sz="4" w:space="0" w:color="auto"/>
            </w:tcBorders>
          </w:tcPr>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Studiu de fezabilitate însoţit de Proiectul de  înfiinţare a plantaţiei pomicole (în cazul înfiinţării/</w:t>
            </w:r>
            <w:r w:rsidR="00FB27BF">
              <w:rPr>
                <w:rFonts w:ascii="Calibri" w:hAnsi="Calibri"/>
                <w:sz w:val="22"/>
                <w:szCs w:val="22"/>
                <w:lang w:val="it-IT" w:eastAsia="ro-RO"/>
              </w:rPr>
              <w:t xml:space="preserve"> </w:t>
            </w:r>
            <w:r w:rsidRPr="00C75EE7">
              <w:rPr>
                <w:rFonts w:ascii="Calibri" w:hAnsi="Calibri"/>
                <w:sz w:val="22"/>
                <w:szCs w:val="22"/>
                <w:lang w:val="it-IT" w:eastAsia="ro-RO"/>
              </w:rPr>
              <w:t>reconversiei plantaţiilor)</w:t>
            </w:r>
          </w:p>
          <w:p w:rsidR="00C75EE7" w:rsidRPr="00C75EE7" w:rsidRDefault="00C75EE7" w:rsidP="00C75EE7">
            <w:pPr>
              <w:jc w:val="both"/>
              <w:rPr>
                <w:rFonts w:ascii="Calibri" w:hAnsi="Calibri"/>
                <w:sz w:val="22"/>
                <w:szCs w:val="22"/>
                <w:lang w:val="it-IT" w:eastAsia="ro-RO"/>
              </w:rPr>
            </w:pP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Autorizaţia de plantare pentru proiectele care vizează înfiinţarea şi/sau reconversia plantaţiilor pomicole, emise de Direcţiia Agricolă Judeţeană</w:t>
            </w:r>
          </w:p>
          <w:p w:rsidR="0047632D" w:rsidRPr="00C91382" w:rsidRDefault="0047632D" w:rsidP="00EC3157">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E4416F"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Această condiție de eligibilitate se aplică doar proiectelor care propun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dacă proiectul propune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Dacă nu, această condiție de eligibilitate se consideră îndeplinită și se continuă evaluarea.</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Dacă proiectul propune înființare și/sau reconversie sau producerea de material de înmulțire și/sau material de plantare fructifer expertul verifică dacă informaţiile prezentate în studiul de fezabilitate coincid cu datele din Proiectul de înființare/replantare avizat de  Institutul de Cercetare – Dezvoltare pentru Pomicultură Piteşti - Mărăcineni / Staţiunea pomicolă din zonă şi Autorizaţia de plantare   referitoare la suprafaţă, suprafaţa şi specia impusă prin criteriul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Se verifică dacă dimensiunea economică a suprafețelor înființate/replantate prevăzute prin proiect, inclusiv pepiniere, respectă dimensiunea economică  impusă prin condiţia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cazul pepinierelor și plantațiilor în sere și solarii nu se solicită proiect tehnic de înființare și nici autorizație de plantare.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aceste cazuri detaliile referitoare la SO se vor verifica în </w:t>
            </w:r>
            <w:r w:rsidR="006B45F3">
              <w:rPr>
                <w:rFonts w:ascii="Calibri" w:hAnsi="Calibri"/>
                <w:sz w:val="22"/>
                <w:szCs w:val="22"/>
                <w:lang w:val="it-IT" w:eastAsia="ro-RO"/>
              </w:rPr>
              <w:t>studiul de fezabilitate.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Înființarea plantației de capșuni reprezintă o cheltuială eligibilă doar pentru prima înfiinţare a acesteia.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Același solicitant poate depune mai multe proiecte pentru înființare plantație doar în condițiile în care acestea reprezintă o extindere a suprafeței înființate prin proiectele anterioare.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Beneficiarul trebuie să mențină pe toată perioada de monitorizare suprafețele înființate prin proiect nu doar un ciclu de producție.</w:t>
            </w:r>
          </w:p>
          <w:p w:rsidR="006B45F3" w:rsidRDefault="006B45F3" w:rsidP="00C75EE7">
            <w:pPr>
              <w:tabs>
                <w:tab w:val="left" w:pos="270"/>
              </w:tabs>
              <w:autoSpaceDE w:val="0"/>
              <w:autoSpaceDN w:val="0"/>
              <w:adjustRightInd w:val="0"/>
              <w:spacing w:line="276" w:lineRule="auto"/>
              <w:jc w:val="both"/>
              <w:rPr>
                <w:rFonts w:ascii="Calibri" w:hAnsi="Calibri"/>
                <w:sz w:val="22"/>
                <w:szCs w:val="22"/>
                <w:lang w:val="it-IT" w:eastAsia="ro-RO"/>
              </w:rPr>
            </w:pPr>
          </w:p>
          <w:p w:rsidR="00C75EE7" w:rsidRPr="00C75EE7" w:rsidRDefault="00C75EE7" w:rsidP="00276847">
            <w:pPr>
              <w:tabs>
                <w:tab w:val="left" w:pos="270"/>
              </w:tabs>
              <w:autoSpaceDE w:val="0"/>
              <w:autoSpaceDN w:val="0"/>
              <w:adjustRightInd w:val="0"/>
              <w:spacing w:line="276" w:lineRule="auto"/>
              <w:jc w:val="both"/>
              <w:rPr>
                <w:rFonts w:ascii="Calibri" w:hAnsi="Calibri"/>
                <w:sz w:val="22"/>
                <w:szCs w:val="22"/>
                <w:lang w:val="it-IT" w:eastAsia="ro-RO"/>
              </w:rPr>
            </w:pPr>
            <w:r w:rsidRPr="00C75EE7">
              <w:rPr>
                <w:rFonts w:ascii="Calibri" w:hAnsi="Calibri"/>
                <w:sz w:val="22"/>
                <w:szCs w:val="22"/>
                <w:lang w:val="it-IT" w:eastAsia="ro-RO"/>
              </w:rPr>
              <w:t xml:space="preserve">Dacă în urma verificării efectuate în conformitate cu precizările din coloana “puncte de verificat”, expertul consideră că suprafața </w:t>
            </w:r>
            <w:r w:rsidRPr="00C75EE7">
              <w:rPr>
                <w:rFonts w:ascii="Calibri" w:hAnsi="Calibri"/>
                <w:sz w:val="22"/>
                <w:szCs w:val="22"/>
                <w:lang w:val="it-IT" w:eastAsia="ro-RO"/>
              </w:rPr>
              <w:lastRenderedPageBreak/>
              <w:t>înființată/replantată prevăzută prin proiect respectă dimensiunea economică impusă prin condiţia de eligibilitate,se va bifa caseta “da” pentru verificare. In caz contrar va bifa “nu”.</w:t>
            </w:r>
          </w:p>
        </w:tc>
      </w:tr>
    </w:tbl>
    <w:p w:rsidR="000D7F68" w:rsidRDefault="000D7F68" w:rsidP="00DD7826">
      <w:pPr>
        <w:tabs>
          <w:tab w:val="left" w:pos="3120"/>
          <w:tab w:val="center" w:pos="4320"/>
          <w:tab w:val="right" w:pos="8640"/>
        </w:tabs>
        <w:rPr>
          <w:rFonts w:ascii="Calibri" w:hAnsi="Calibri" w:cs="Calibri"/>
          <w:b/>
          <w:lang w:val="ro-RO"/>
        </w:rPr>
      </w:pPr>
    </w:p>
    <w:p w:rsidR="000D7F68" w:rsidRPr="000D7F68" w:rsidRDefault="000D7F68" w:rsidP="000D7F68">
      <w:pPr>
        <w:pStyle w:val="NormalWeb"/>
        <w:spacing w:before="120" w:after="120"/>
        <w:rPr>
          <w:rFonts w:asciiTheme="minorHAnsi" w:hAnsiTheme="minorHAnsi" w:cstheme="minorHAnsi"/>
          <w:u w:val="single"/>
          <w:lang w:val="ro-RO"/>
        </w:rPr>
      </w:pPr>
      <w:r w:rsidRPr="000D7F68">
        <w:rPr>
          <w:rFonts w:asciiTheme="minorHAnsi" w:hAnsiTheme="minorHAnsi" w:cstheme="minorHAnsi"/>
          <w:b/>
          <w:u w:val="single"/>
          <w:lang w:val="ro-RO"/>
        </w:rPr>
        <w:t>3. Verificarea bugetului indicativ</w:t>
      </w:r>
    </w:p>
    <w:p w:rsidR="00BF36D8" w:rsidRPr="00BF36D8" w:rsidRDefault="00BF36D8" w:rsidP="00BF36D8">
      <w:pPr>
        <w:spacing w:before="120" w:after="120"/>
        <w:jc w:val="both"/>
        <w:rPr>
          <w:rFonts w:ascii="Calibri" w:hAnsi="Calibri"/>
          <w:sz w:val="22"/>
          <w:szCs w:val="22"/>
          <w:lang w:val="ro-RO" w:eastAsia="ro-RO"/>
        </w:rPr>
      </w:pPr>
      <w:r w:rsidRPr="00BF36D8">
        <w:rPr>
          <w:rFonts w:ascii="Calibri" w:hAnsi="Calibri"/>
          <w:sz w:val="22"/>
          <w:szCs w:val="22"/>
          <w:lang w:val="ro-RO" w:eastAsia="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156"/>
      </w:tblGrid>
      <w:tr w:rsidR="00BF36D8" w:rsidRPr="00BF36D8" w:rsidTr="00BF36D8">
        <w:tc>
          <w:tcPr>
            <w:tcW w:w="1341"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pPr>
            <w:bookmarkStart w:id="3" w:name="_Toc487029178"/>
            <w:r w:rsidRPr="00BF36D8">
              <w:t>DOCUMENTE PREZENTATE</w:t>
            </w:r>
            <w:bookmarkEnd w:id="3"/>
            <w:r w:rsidRPr="00BF36D8">
              <w:t xml:space="preserve"> </w:t>
            </w:r>
          </w:p>
        </w:tc>
        <w:tc>
          <w:tcPr>
            <w:tcW w:w="3659"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rPr>
                <w:lang w:val="pt-BR"/>
              </w:rPr>
            </w:pPr>
            <w:r w:rsidRPr="00BF36D8">
              <w:rPr>
                <w:lang w:val="pt-BR"/>
              </w:rPr>
              <w:t>PUNCTE DE VERIFICAT ÎN CADRUL DOCUMENTELOR PREZENTATE</w:t>
            </w:r>
          </w:p>
        </w:tc>
      </w:tr>
      <w:tr w:rsidR="00BF36D8" w:rsidRPr="00BF36D8" w:rsidTr="00BF36D8">
        <w:tc>
          <w:tcPr>
            <w:tcW w:w="1341"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pPr>
            <w:r w:rsidRPr="00BF36D8">
              <w:t>Studiul de fe</w:t>
            </w:r>
            <w:r>
              <w:t>zabilitate</w:t>
            </w:r>
          </w:p>
          <w:p w:rsidR="00BF36D8" w:rsidRPr="00BF36D8" w:rsidRDefault="00BF36D8" w:rsidP="00BF36D8">
            <w:pPr>
              <w:pStyle w:val="NoSpacing"/>
            </w:pPr>
          </w:p>
        </w:tc>
        <w:tc>
          <w:tcPr>
            <w:tcW w:w="3659"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rPr>
                <w:lang w:val="it-IT"/>
              </w:rPr>
            </w:pPr>
            <w:r w:rsidRPr="00BF36D8">
              <w:rPr>
                <w:lang w:val="it-IT"/>
              </w:rPr>
              <w:t>- Se verifica Bugetul indicativ prin corelarea informaţiilor mentionate de solicitant in liniile bugetare cu prevederile fisei măsurii din SDL</w:t>
            </w:r>
          </w:p>
          <w:p w:rsidR="00BF36D8" w:rsidRPr="00BF36D8" w:rsidRDefault="00BF36D8" w:rsidP="00BF36D8">
            <w:pPr>
              <w:pStyle w:val="NoSpacing"/>
              <w:rPr>
                <w:lang w:val="it-IT"/>
              </w:rPr>
            </w:pPr>
            <w:r w:rsidRPr="00BF36D8">
              <w:rPr>
                <w:lang w:val="it-IT"/>
              </w:rPr>
              <w:t xml:space="preserve">- Se va verifica dacă tipurile de cheltuieli şi sumele înscrise sunt corecte şi corespund devizului general al investiţiei. </w:t>
            </w:r>
          </w:p>
          <w:p w:rsidR="00BF36D8" w:rsidRPr="00BF36D8" w:rsidRDefault="00BF36D8" w:rsidP="00BF36D8">
            <w:pPr>
              <w:pStyle w:val="NoSpacing"/>
              <w:rPr>
                <w:lang w:val="it-IT"/>
              </w:rPr>
            </w:pPr>
            <w:r w:rsidRPr="00BF36D8">
              <w:rPr>
                <w:lang w:val="it-IT"/>
              </w:rPr>
              <w:t>Bugetul indicativ se verifica astfel:</w:t>
            </w:r>
          </w:p>
          <w:p w:rsidR="00BF36D8" w:rsidRPr="00BF36D8" w:rsidRDefault="00BF36D8" w:rsidP="00BF36D8">
            <w:pPr>
              <w:pStyle w:val="NoSpacing"/>
              <w:rPr>
                <w:lang w:val="it-IT"/>
              </w:rPr>
            </w:pPr>
            <w:r w:rsidRPr="00BF36D8">
              <w:rPr>
                <w:lang w:val="it-IT"/>
              </w:rPr>
              <w:t>-   valoarea eligibilă pentru fiecare capitol să fie egală cu valoarea eligibilă din devize;</w:t>
            </w:r>
          </w:p>
          <w:p w:rsidR="00BF36D8" w:rsidRPr="00BF36D8" w:rsidRDefault="00BF36D8" w:rsidP="00BF36D8">
            <w:pPr>
              <w:pStyle w:val="NoSpacing"/>
              <w:rPr>
                <w:lang w:val="it-IT"/>
              </w:rPr>
            </w:pPr>
            <w:r>
              <w:rPr>
                <w:lang w:val="it-IT"/>
              </w:rPr>
              <w:t>-</w:t>
            </w:r>
            <w:r w:rsidRPr="00BF36D8">
              <w:rPr>
                <w:lang w:val="it-IT"/>
              </w:rPr>
              <w:t>valoarea pentru fiecare capitol sa fie egala cu valoarea din devizul general, fara TVA;</w:t>
            </w:r>
          </w:p>
          <w:p w:rsidR="00BF36D8" w:rsidRPr="00BF36D8" w:rsidRDefault="00BF36D8" w:rsidP="00BF36D8">
            <w:pPr>
              <w:pStyle w:val="NoSpacing"/>
            </w:pPr>
            <w:r>
              <w:t>-</w:t>
            </w:r>
            <w:r w:rsidRPr="00BF36D8">
              <w:t>in bugetul indicativ se completeaza „Actualizarea” care nu se regaseste in devizul general;</w:t>
            </w:r>
          </w:p>
          <w:p w:rsidR="00BF36D8" w:rsidRPr="00BF36D8" w:rsidRDefault="00BF36D8" w:rsidP="00BF36D8">
            <w:pPr>
              <w:pStyle w:val="NoSpacing"/>
            </w:pPr>
            <w:r>
              <w:t>-</w:t>
            </w:r>
            <w:r w:rsidRPr="00BF36D8">
              <w:t>in bugetul indicativ valoarea TVA este egala cu valoarea TVA din devizul general.</w:t>
            </w:r>
          </w:p>
          <w:p w:rsidR="00BF36D8" w:rsidRPr="00BF36D8" w:rsidRDefault="00BF36D8" w:rsidP="00BF36D8">
            <w:pPr>
              <w:pStyle w:val="NoSpacing"/>
              <w:rPr>
                <w:lang w:val="pt-BR"/>
              </w:rPr>
            </w:pPr>
            <w:r w:rsidRPr="00BF36D8">
              <w:rPr>
                <w:lang w:val="pt-BR"/>
              </w:rPr>
              <w:t>Cheile de verificare sunt urmatoarele și sunt aplicabile Bugetului Indicativ Totalizator:</w:t>
            </w:r>
          </w:p>
          <w:p w:rsidR="00BF36D8" w:rsidRPr="00BF36D8" w:rsidRDefault="00BF36D8" w:rsidP="00BF36D8">
            <w:pPr>
              <w:pStyle w:val="NoSpacing"/>
              <w:rPr>
                <w:lang w:val="it-IT"/>
              </w:rPr>
            </w:pPr>
            <w:r w:rsidRPr="00BF36D8">
              <w:rPr>
                <w:lang w:val="it-IT"/>
              </w:rPr>
              <w:t>- valoarea cheltuielilor eligibile de la Cap. 3 &lt;  5% din (cheltuieli eligibile de la subcap 1.2 + subcap. 1.3  + Cap.2+Cap.4) in cazul in care proiectul nu prevede constructii, şi  &lt; 10% daca proiectul prevede constructii;</w:t>
            </w:r>
          </w:p>
          <w:p w:rsidR="00BF36D8" w:rsidRPr="00BF36D8" w:rsidRDefault="00BF36D8" w:rsidP="00BF36D8">
            <w:pPr>
              <w:pStyle w:val="NoSpacing"/>
              <w:rPr>
                <w:lang w:val="it-IT"/>
              </w:rPr>
            </w:pPr>
            <w:r w:rsidRPr="00BF36D8">
              <w:rPr>
                <w:lang w:val="it-IT"/>
              </w:rPr>
              <w:t>- cheltuieli diverse şi neprevăzute (Pct.5.3)  trebuie sa fie:</w:t>
            </w:r>
          </w:p>
          <w:p w:rsidR="00BF36D8" w:rsidRPr="00BF36D8" w:rsidRDefault="00BF36D8" w:rsidP="00BF36D8">
            <w:pPr>
              <w:pStyle w:val="NoSpacing"/>
              <w:rPr>
                <w:lang w:val="it-IT"/>
              </w:rPr>
            </w:pPr>
            <w:r w:rsidRPr="00BF36D8">
              <w:rPr>
                <w:lang w:val="it-IT"/>
              </w:rPr>
              <w:t>max. 10% din subtotal cheltuieli eligibile (subcap. 1.2 +subcap.1.3+ subcap.1.4+ Cap.2 + Cap.3.5 +Cap. 3.8+  Cap.4A) în cazul SF-ului întocmit pe HG 907/2016 sau,</w:t>
            </w:r>
          </w:p>
          <w:p w:rsidR="00BF36D8" w:rsidRPr="00BF36D8" w:rsidRDefault="00BF36D8" w:rsidP="00BF36D8">
            <w:pPr>
              <w:pStyle w:val="NoSpacing"/>
              <w:rPr>
                <w:lang w:val="it-IT"/>
              </w:rPr>
            </w:pPr>
            <w:r w:rsidRPr="00BF36D8">
              <w:rPr>
                <w:lang w:val="it-IT"/>
              </w:rPr>
              <w:t>max  10% din subtotal cheltuieli eligibile (subcap. 1.2 +subcap.1.3+ Cap.2 + Cap.3+Cap.4A) în cazul SF-ului întocmit pe HG 28/2008  ;</w:t>
            </w:r>
          </w:p>
          <w:p w:rsidR="00BF36D8" w:rsidRPr="00BF36D8" w:rsidRDefault="00BF36D8" w:rsidP="00BF36D8">
            <w:pPr>
              <w:pStyle w:val="NoSpacing"/>
              <w:rPr>
                <w:lang w:val="it-IT"/>
              </w:rPr>
            </w:pPr>
            <w:r w:rsidRPr="00BF36D8">
              <w:rPr>
                <w:lang w:val="it-IT"/>
              </w:rPr>
              <w:t>- actualizarea nu poate depăşi 5% din totalul  cheltuielilor eligibile</w:t>
            </w:r>
          </w:p>
          <w:p w:rsidR="00BF36D8" w:rsidRPr="00BF36D8" w:rsidRDefault="00BF36D8" w:rsidP="00BF36D8">
            <w:pPr>
              <w:pStyle w:val="NoSpacing"/>
              <w:rPr>
                <w:lang w:val="it-IT"/>
              </w:rPr>
            </w:pPr>
            <w:r w:rsidRPr="00BF36D8">
              <w:rPr>
                <w:lang w:val="it-IT"/>
              </w:rPr>
              <w:t xml:space="preserve">Se verifică corectitudinea calculului. </w:t>
            </w:r>
          </w:p>
          <w:p w:rsidR="00BF36D8" w:rsidRPr="00BF36D8" w:rsidRDefault="00BF36D8" w:rsidP="00BF36D8">
            <w:pPr>
              <w:pStyle w:val="NoSpacing"/>
              <w:rPr>
                <w:lang w:val="it-IT"/>
              </w:rPr>
            </w:pPr>
            <w:r w:rsidRPr="00BF36D8">
              <w:rPr>
                <w:lang w:val="it-IT"/>
              </w:rPr>
              <w:t>Se verifica corelarea datelor prezentate in Devizul general cu cele prezentate în studiul de fezabilitate/ Memoriul justificativ.</w:t>
            </w:r>
          </w:p>
        </w:tc>
      </w:tr>
    </w:tbl>
    <w:p w:rsidR="00177028" w:rsidRDefault="00177028" w:rsidP="00177028">
      <w:pPr>
        <w:pStyle w:val="NoSpacing"/>
        <w:rPr>
          <w:lang w:val="it-IT"/>
        </w:rPr>
      </w:pPr>
    </w:p>
    <w:p w:rsidR="0088797A" w:rsidRPr="00177028" w:rsidRDefault="0088797A" w:rsidP="00177028">
      <w:pPr>
        <w:pStyle w:val="NoSpacing"/>
        <w:rPr>
          <w:b/>
          <w:lang w:val="it-IT"/>
        </w:rPr>
      </w:pPr>
      <w:r w:rsidRPr="00177028">
        <w:rPr>
          <w:b/>
          <w:lang w:val="it-IT"/>
        </w:rPr>
        <w:t>3.1. Informaţiile furnizate în cadrul bugetului indicativ din cererea de finanţare sunt corecte şi sunt în conformitate cu devizul general devizele pe obiect precizate în Studiul de fez</w:t>
      </w:r>
      <w:r w:rsidR="00177028" w:rsidRPr="00177028">
        <w:rPr>
          <w:b/>
          <w:lang w:val="it-IT"/>
        </w:rPr>
        <w:t>abilitate</w:t>
      </w:r>
      <w:r w:rsidRPr="00177028">
        <w:rPr>
          <w:b/>
          <w:lang w:val="it-IT"/>
        </w:rPr>
        <w:t>?</w:t>
      </w:r>
    </w:p>
    <w:p w:rsidR="0088797A" w:rsidRPr="00177028" w:rsidRDefault="0088797A" w:rsidP="00177028">
      <w:pPr>
        <w:pStyle w:val="NoSpacing"/>
        <w:rPr>
          <w:lang w:val="it-IT"/>
        </w:rPr>
      </w:pPr>
      <w:r w:rsidRPr="00177028">
        <w:rPr>
          <w:lang w:val="it-IT"/>
        </w:rPr>
        <w:t xml:space="preserve">După completarea matricei de verificare a Bugetului indicativ, daca cheltuielile din cererea de finanţare corespund cu cele din devizul general şi devizele pe obiect, neexistand diferente, expertul bifează caseta corespunzatoare DA. </w:t>
      </w:r>
    </w:p>
    <w:p w:rsidR="0088797A" w:rsidRPr="00177028" w:rsidRDefault="0088797A" w:rsidP="00177028">
      <w:pPr>
        <w:pStyle w:val="NoSpacing"/>
        <w:rPr>
          <w:lang w:val="it-IT"/>
        </w:rPr>
      </w:pPr>
      <w:r w:rsidRPr="00177028">
        <w:rPr>
          <w:lang w:val="it-IT"/>
        </w:rPr>
        <w:t>Observatie:</w:t>
      </w:r>
    </w:p>
    <w:p w:rsidR="0088797A" w:rsidRPr="00177028" w:rsidRDefault="0088797A" w:rsidP="00177028">
      <w:pPr>
        <w:pStyle w:val="NoSpacing"/>
        <w:rPr>
          <w:lang w:val="it-IT"/>
        </w:rPr>
      </w:pPr>
      <w:r w:rsidRPr="00177028">
        <w:rPr>
          <w:lang w:val="it-IT"/>
        </w:rPr>
        <w:t xml:space="preserve"> Având în vedere că la subcap.4.3 şi 4.4 se cuprind cheltuieli pentru achizitionarea utilajelor şi echipamentelor,  toate utilajele şi echipamentele se pot prezenta intr-un singur deviz pe obiect. </w:t>
      </w:r>
    </w:p>
    <w:p w:rsidR="0088797A" w:rsidRPr="00177028" w:rsidRDefault="0088797A" w:rsidP="00177028">
      <w:pPr>
        <w:pStyle w:val="NoSpacing"/>
        <w:rPr>
          <w:lang w:val="it-IT"/>
        </w:rPr>
      </w:pPr>
      <w:r w:rsidRPr="00177028">
        <w:rPr>
          <w:lang w:val="it-IT"/>
        </w:rPr>
        <w:t>Nu este necesar ca solicitantul să prezinte pentru fiecare utilaj şi echipament câte un deviz pe obiect!</w:t>
      </w:r>
    </w:p>
    <w:p w:rsidR="0088797A" w:rsidRPr="00177028" w:rsidRDefault="0088797A" w:rsidP="00177028">
      <w:pPr>
        <w:pStyle w:val="NoSpacing"/>
        <w:rPr>
          <w:lang w:val="it-IT"/>
        </w:rPr>
      </w:pPr>
      <w:r w:rsidRPr="00177028">
        <w:rPr>
          <w:lang w:val="it-IT"/>
        </w:rPr>
        <w:lastRenderedPageBreak/>
        <w:t>Daca exista diferente de incadrare, in sensul ca unele cheltuieli neeligibile sunt trecute in categoria cheltuielilor eligibile, expertul bifează caseta corespunzatoare NU şi îşi motivează poziţia în linia prevăzută în acest scop.</w:t>
      </w:r>
    </w:p>
    <w:p w:rsidR="0088797A" w:rsidRPr="00177028" w:rsidRDefault="0088797A" w:rsidP="00177028">
      <w:pPr>
        <w:pStyle w:val="NoSpacing"/>
        <w:rPr>
          <w:lang w:val="it-IT"/>
        </w:rPr>
      </w:pPr>
      <w:r w:rsidRPr="00177028">
        <w:rPr>
          <w:lang w:val="it-IT"/>
        </w:rPr>
        <w:t>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w:t>
      </w:r>
      <w:r w:rsidR="00177028" w:rsidRPr="00177028">
        <w:rPr>
          <w:lang w:val="it-IT"/>
        </w:rPr>
        <w:t>orespunzatoare DA cu diferente.</w:t>
      </w:r>
    </w:p>
    <w:p w:rsidR="0088797A" w:rsidRPr="00177028" w:rsidRDefault="0088797A" w:rsidP="00177028">
      <w:pPr>
        <w:pStyle w:val="NoSpacing"/>
        <w:rPr>
          <w:lang w:val="it-IT"/>
        </w:rPr>
      </w:pPr>
      <w:r w:rsidRPr="00177028">
        <w:rPr>
          <w:lang w:val="it-IT"/>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88797A" w:rsidRPr="00177028" w:rsidRDefault="0088797A" w:rsidP="00177028">
      <w:pPr>
        <w:pStyle w:val="NoSpacing"/>
        <w:rPr>
          <w:lang w:val="it-IT"/>
        </w:rPr>
      </w:pPr>
      <w:r w:rsidRPr="00177028">
        <w:rPr>
          <w:lang w:val="it-IT"/>
        </w:rPr>
        <w:t xml:space="preserve">Şi in acest caz bugetul modificat de expert este retransmis solicitantului pentru luare la cunostinta de modificarile efectuate, prin Fisa de solicitare a </w:t>
      </w:r>
      <w:r w:rsidR="00177028" w:rsidRPr="00177028">
        <w:rPr>
          <w:lang w:val="it-IT"/>
        </w:rPr>
        <w:t>informaţiilor suplimentare</w:t>
      </w:r>
      <w:r w:rsidRPr="00177028">
        <w:rPr>
          <w:lang w:val="it-IT"/>
        </w:rPr>
        <w:t xml:space="preserve">. </w:t>
      </w:r>
    </w:p>
    <w:p w:rsidR="0088797A" w:rsidRPr="00177028" w:rsidRDefault="0088797A" w:rsidP="00177028">
      <w:pPr>
        <w:pStyle w:val="NoSpacing"/>
        <w:rPr>
          <w:lang w:val="it-IT"/>
        </w:rPr>
      </w:pPr>
      <w:r w:rsidRPr="00177028">
        <w:rPr>
          <w:lang w:val="it-IT"/>
        </w:rPr>
        <w:t>Cererea de finanţare este declarată eligibilă prin bifarea casutei corespunzatoare DA cu diferente.</w:t>
      </w:r>
    </w:p>
    <w:p w:rsidR="0088797A" w:rsidRPr="00177028" w:rsidRDefault="0088797A" w:rsidP="0088797A">
      <w:pPr>
        <w:spacing w:before="120" w:after="120"/>
        <w:jc w:val="both"/>
        <w:rPr>
          <w:rFonts w:ascii="Calibri" w:hAnsi="Calibri"/>
          <w:b/>
          <w:sz w:val="22"/>
          <w:szCs w:val="22"/>
          <w:lang w:val="it-IT" w:eastAsia="ro-RO"/>
        </w:rPr>
      </w:pPr>
      <w:r w:rsidRPr="00177028">
        <w:rPr>
          <w:rFonts w:ascii="Calibri" w:hAnsi="Calibri"/>
          <w:b/>
          <w:sz w:val="22"/>
          <w:szCs w:val="22"/>
          <w:lang w:val="it-IT" w:eastAsia="ro-RO"/>
        </w:rPr>
        <w:t xml:space="preserve">3.2. Verificarea corectitudinii ratei de schimb. </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Rata de conversie intre Euro şi moneda naţională pentru Romania este cea publicată de Banca Central Europeana pe Internet la adresa : &lt;http://www.ecb.int/index.html&gt; (se anexează pagina conţinând cursul BCE din data întocmirii  Studiului de fezab</w:t>
      </w:r>
      <w:r w:rsidR="002E5CFE" w:rsidRPr="00893753">
        <w:rPr>
          <w:rFonts w:ascii="Calibri" w:hAnsi="Calibri"/>
          <w:sz w:val="22"/>
          <w:szCs w:val="22"/>
          <w:lang w:val="it-IT" w:eastAsia="ro-RO"/>
        </w:rPr>
        <w:t>ilitate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Expertul verifica daca data şi rata de schimb din cererea de finanţare şi cea utilizata in devizul general din s</w:t>
      </w:r>
      <w:r w:rsidR="002E5CFE" w:rsidRPr="00893753">
        <w:rPr>
          <w:rFonts w:ascii="Calibri" w:hAnsi="Calibri"/>
          <w:sz w:val="22"/>
          <w:szCs w:val="22"/>
          <w:lang w:val="it-IT" w:eastAsia="ro-RO"/>
        </w:rPr>
        <w:t xml:space="preserve">tudiul de fezabilitate </w:t>
      </w:r>
      <w:r w:rsidRPr="00893753">
        <w:rPr>
          <w:rFonts w:ascii="Calibri" w:hAnsi="Calibri"/>
          <w:sz w:val="22"/>
          <w:szCs w:val="22"/>
          <w:lang w:val="it-IT" w:eastAsia="ro-RO"/>
        </w:rPr>
        <w:t>corespund cu cea publicată de Banca Central Europeana pe Internet la adresa : &lt;http://www.ecb.int/index.html&gt;. Expertul va atasa pagina conţinând cursul BCE din data întocmirii Studiului de fezabili</w:t>
      </w:r>
      <w:r w:rsidR="002E5CFE" w:rsidRPr="00893753">
        <w:rPr>
          <w:rFonts w:ascii="Calibri" w:hAnsi="Calibri"/>
          <w:sz w:val="22"/>
          <w:szCs w:val="22"/>
          <w:lang w:val="it-IT" w:eastAsia="ro-RO"/>
        </w:rPr>
        <w:t>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Daca in urma verificarii se constata ca aceasta corespunde, expertul bifează caseta corespunzatoare DA. Daca aceasta nu corespunde, expertul bifează caseta corespunzatoare NU şi înştiinţează solicitantul in vederea clarificarii prin Fisa de solicitare a i</w:t>
      </w:r>
      <w:r w:rsidR="00893753" w:rsidRPr="00893753">
        <w:rPr>
          <w:rFonts w:ascii="Calibri" w:hAnsi="Calibri"/>
          <w:sz w:val="22"/>
          <w:szCs w:val="22"/>
          <w:lang w:val="it-IT" w:eastAsia="ro-RO"/>
        </w:rPr>
        <w:t>informaţiilor suplimentare</w:t>
      </w:r>
      <w:r w:rsidRPr="00893753">
        <w:rPr>
          <w:rFonts w:ascii="Calibri" w:hAnsi="Calibri"/>
          <w:sz w:val="22"/>
          <w:szCs w:val="22"/>
          <w:lang w:val="it-IT" w:eastAsia="ro-RO"/>
        </w:rPr>
        <w:t xml:space="preserve">. </w:t>
      </w:r>
    </w:p>
    <w:p w:rsidR="0088797A" w:rsidRPr="00893753" w:rsidRDefault="0088797A" w:rsidP="0088797A">
      <w:pPr>
        <w:spacing w:before="120" w:after="120"/>
        <w:jc w:val="both"/>
        <w:rPr>
          <w:rFonts w:ascii="Calibri" w:hAnsi="Calibri"/>
          <w:b/>
          <w:sz w:val="22"/>
          <w:szCs w:val="22"/>
          <w:lang w:val="it-IT" w:eastAsia="ro-RO"/>
        </w:rPr>
      </w:pPr>
      <w:r w:rsidRPr="00893753">
        <w:rPr>
          <w:rFonts w:ascii="Calibri" w:hAnsi="Calibri"/>
          <w:b/>
          <w:sz w:val="22"/>
          <w:szCs w:val="22"/>
          <w:lang w:val="it-IT" w:eastAsia="ro-RO"/>
        </w:rPr>
        <w:t>3.3. Sunt eligibile cheltuielile aferente investițiilor eligibile din proiect, în conformitate cu cele specificate în cadrul Fișei măsurii din SDL în care se încadrează proiectul și cap. 8.1</w:t>
      </w:r>
      <w:r w:rsidR="00893753">
        <w:rPr>
          <w:rFonts w:ascii="Calibri" w:hAnsi="Calibri"/>
          <w:b/>
          <w:sz w:val="22"/>
          <w:szCs w:val="22"/>
          <w:lang w:val="it-IT" w:eastAsia="ro-RO"/>
        </w:rPr>
        <w:t xml:space="preserve"> din PNDR</w:t>
      </w:r>
    </w:p>
    <w:p w:rsidR="0088797A" w:rsidRDefault="00457E08" w:rsidP="0088797A">
      <w:pPr>
        <w:spacing w:before="120" w:after="120"/>
        <w:jc w:val="both"/>
      </w:pPr>
      <w:r w:rsidRPr="00457E08">
        <w:rPr>
          <w:rFonts w:ascii="Calibri" w:hAnsi="Calibri"/>
          <w:sz w:val="22"/>
          <w:szCs w:val="22"/>
          <w:lang w:val="it-IT" w:eastAsia="ro-RO"/>
        </w:rPr>
        <w:t>S</w:t>
      </w:r>
      <w:r w:rsidR="0088797A" w:rsidRPr="00457E08">
        <w:rPr>
          <w:rFonts w:ascii="Calibri" w:hAnsi="Calibri"/>
          <w:sz w:val="22"/>
          <w:szCs w:val="22"/>
          <w:lang w:val="it-IT" w:eastAsia="ro-RO"/>
        </w:rPr>
        <w:t>e consideră neeligibile investiţiile care conduc la o diminuare a Total SO exploataţie, prevăzută la depunerea cererii de finanțare, pe toată perioada de execuție a proiectului cu mai mult de 15%. Cu</w:t>
      </w:r>
      <w:r w:rsidR="0088797A" w:rsidRPr="002D2CD1">
        <w:t xml:space="preserve"> toate </w:t>
      </w:r>
      <w:r w:rsidR="0088797A" w:rsidRPr="00457E08">
        <w:rPr>
          <w:rFonts w:ascii="Calibri" w:hAnsi="Calibri"/>
          <w:sz w:val="22"/>
          <w:szCs w:val="22"/>
          <w:lang w:val="it-IT" w:eastAsia="ro-RO"/>
        </w:rPr>
        <w:t>acestea, dimensiunea economică a exploatației agricole nu va scădea, în nici</w:t>
      </w:r>
      <w:r>
        <w:rPr>
          <w:rFonts w:ascii="Calibri" w:hAnsi="Calibri"/>
          <w:sz w:val="22"/>
          <w:szCs w:val="22"/>
          <w:lang w:val="it-IT" w:eastAsia="ro-RO"/>
        </w:rPr>
        <w:t xml:space="preserve"> </w:t>
      </w:r>
      <w:r w:rsidR="0088797A" w:rsidRPr="00457E08">
        <w:rPr>
          <w:rFonts w:ascii="Calibri" w:hAnsi="Calibri"/>
          <w:sz w:val="22"/>
          <w:szCs w:val="22"/>
          <w:lang w:val="it-IT" w:eastAsia="ro-RO"/>
        </w:rPr>
        <w:t>o situație, sub pragul minim de 4.000 SO stabilit prin condițiile de eligibilitate.</w:t>
      </w:r>
      <w:r w:rsidR="0088797A" w:rsidRPr="002D2CD1">
        <w:t xml:space="preserve"> </w:t>
      </w:r>
    </w:p>
    <w:p w:rsidR="0088797A" w:rsidRPr="00955B4B" w:rsidRDefault="0088797A" w:rsidP="0088797A">
      <w:pPr>
        <w:spacing w:before="120" w:after="120"/>
        <w:jc w:val="both"/>
        <w:rPr>
          <w:rFonts w:ascii="Calibri" w:hAnsi="Calibri"/>
          <w:b/>
          <w:sz w:val="22"/>
          <w:szCs w:val="22"/>
          <w:lang w:val="it-IT" w:eastAsia="ro-RO"/>
        </w:rPr>
      </w:pPr>
      <w:r w:rsidRPr="00955B4B">
        <w:rPr>
          <w:rFonts w:ascii="Calibri" w:hAnsi="Calibri"/>
          <w:b/>
          <w:sz w:val="22"/>
          <w:szCs w:val="22"/>
          <w:lang w:val="it-IT" w:eastAsia="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depasesc 10% din costul total eligibil al proiectului, respectiv 5% pentru acele proiecte care nu includ constructii?</w:t>
      </w:r>
    </w:p>
    <w:p w:rsidR="0088797A" w:rsidRPr="00955B4B" w:rsidRDefault="0088797A" w:rsidP="0088797A">
      <w:pPr>
        <w:spacing w:before="120" w:after="120"/>
        <w:jc w:val="both"/>
        <w:rPr>
          <w:rFonts w:ascii="Calibri" w:hAnsi="Calibri"/>
          <w:sz w:val="22"/>
          <w:szCs w:val="22"/>
          <w:lang w:val="it-IT" w:eastAsia="ro-RO"/>
        </w:rPr>
      </w:pPr>
      <w:r w:rsidRPr="00955B4B">
        <w:rPr>
          <w:rFonts w:ascii="Calibri" w:hAnsi="Calibri"/>
          <w:sz w:val="22"/>
          <w:szCs w:val="22"/>
          <w:lang w:val="it-IT" w:eastAsia="ro-RO"/>
        </w:rPr>
        <w:t>Daca aceste costuri se incadreaza in procentele specificate mai sus, expertul bifează DA in caseta corespunzatoare, in caz contrar bifează NU şi îşi motivează poziţia în linia prevăzută în acest scop la rubrica Observaţii.</w:t>
      </w:r>
    </w:p>
    <w:p w:rsidR="0088797A" w:rsidRPr="00806C83" w:rsidRDefault="0088797A" w:rsidP="0088797A">
      <w:pPr>
        <w:spacing w:before="120" w:after="120"/>
        <w:jc w:val="both"/>
        <w:rPr>
          <w:rFonts w:ascii="Calibri" w:hAnsi="Calibri"/>
          <w:b/>
          <w:sz w:val="22"/>
          <w:szCs w:val="22"/>
          <w:lang w:val="it-IT" w:eastAsia="ro-RO"/>
        </w:rPr>
      </w:pPr>
      <w:r w:rsidRPr="00940DE0">
        <w:rPr>
          <w:rFonts w:ascii="Calibri" w:hAnsi="Calibri"/>
          <w:b/>
          <w:sz w:val="22"/>
          <w:szCs w:val="22"/>
          <w:lang w:val="it-IT" w:eastAsia="ro-RO"/>
        </w:rPr>
        <w:t xml:space="preserve">3.5. Cheltuielile diverse şi neprevazute (Cap. 5.3) din Bugetul indicativ se încadrează, în cazul SF-ului întocmit </w:t>
      </w:r>
      <w:r w:rsidR="00940DE0">
        <w:rPr>
          <w:rFonts w:ascii="Calibri" w:hAnsi="Calibri"/>
          <w:b/>
          <w:sz w:val="22"/>
          <w:szCs w:val="22"/>
          <w:lang w:val="it-IT" w:eastAsia="ro-RO"/>
        </w:rPr>
        <w:t xml:space="preserve">pe HG907/2016, în procentul de </w:t>
      </w:r>
      <w:r w:rsidRPr="00940DE0">
        <w:rPr>
          <w:rFonts w:ascii="Calibri" w:hAnsi="Calibri"/>
          <w:b/>
          <w:sz w:val="22"/>
          <w:szCs w:val="22"/>
          <w:lang w:val="it-IT" w:eastAsia="ro-RO"/>
        </w:rPr>
        <w:t>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bookmarkStart w:id="4" w:name="_GoBack"/>
      <w:bookmarkEnd w:id="4"/>
      <w:r w:rsidRPr="00940DE0">
        <w:rPr>
          <w:rFonts w:ascii="Calibri" w:hAnsi="Calibri"/>
          <w:sz w:val="22"/>
          <w:szCs w:val="22"/>
          <w:lang w:val="it-IT" w:eastAsia="ro-RO"/>
        </w:rPr>
        <w:t xml:space="preserve">Expertul verifica in bugetul indicativ daca valoarea </w:t>
      </w:r>
      <w:r w:rsidRPr="00940DE0">
        <w:rPr>
          <w:rFonts w:ascii="Calibri" w:hAnsi="Calibri"/>
          <w:sz w:val="22"/>
          <w:szCs w:val="22"/>
          <w:lang w:val="it-IT" w:eastAsia="ro-RO"/>
        </w:rPr>
        <w:lastRenderedPageBreak/>
        <w:t>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8797A" w:rsidRPr="00940DE0" w:rsidRDefault="0088797A" w:rsidP="0088797A">
      <w:pPr>
        <w:spacing w:before="120" w:after="120"/>
        <w:jc w:val="both"/>
        <w:rPr>
          <w:rFonts w:ascii="Calibri" w:hAnsi="Calibri"/>
          <w:sz w:val="22"/>
          <w:szCs w:val="22"/>
          <w:lang w:val="it-IT" w:eastAsia="ro-RO"/>
        </w:rPr>
      </w:pPr>
      <w:r w:rsidRPr="00940DE0">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940DE0">
        <w:rPr>
          <w:rFonts w:ascii="Calibri" w:hAnsi="Calibri"/>
          <w:sz w:val="22"/>
          <w:szCs w:val="22"/>
          <w:lang w:val="it-IT" w:eastAsia="ro-RO"/>
        </w:rPr>
        <w:t xml:space="preserve">cest scop la rubrica Observaţii. </w:t>
      </w:r>
    </w:p>
    <w:p w:rsidR="0088797A" w:rsidRPr="001C2EA6" w:rsidRDefault="0088797A" w:rsidP="0088797A">
      <w:pPr>
        <w:spacing w:before="120" w:after="120"/>
        <w:jc w:val="both"/>
        <w:rPr>
          <w:rFonts w:ascii="Calibri" w:hAnsi="Calibri"/>
          <w:b/>
          <w:sz w:val="22"/>
          <w:szCs w:val="22"/>
          <w:lang w:val="it-IT" w:eastAsia="ro-RO"/>
        </w:rPr>
      </w:pPr>
      <w:r w:rsidRPr="001C2EA6">
        <w:rPr>
          <w:rFonts w:ascii="Calibri" w:hAnsi="Calibri"/>
          <w:b/>
          <w:sz w:val="22"/>
          <w:szCs w:val="22"/>
          <w:lang w:val="it-IT" w:eastAsia="ro-RO"/>
        </w:rPr>
        <w:t>3.6  Actualizarea respectă procentul de max. 5% din valoarea total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Expertul verifica in bugetul indicativ daca valoarea actualizării se încadreaza în procentul de 5% din totalul</w:t>
      </w:r>
      <w:r w:rsidR="00F52AE6">
        <w:rPr>
          <w:rFonts w:ascii="Calibri" w:hAnsi="Calibri"/>
          <w:sz w:val="22"/>
          <w:szCs w:val="22"/>
          <w:lang w:val="it-IT" w:eastAsia="ro-RO"/>
        </w:rPr>
        <w:t xml:space="preserve"> valoare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1C2EA6">
        <w:rPr>
          <w:rFonts w:ascii="Calibri" w:hAnsi="Calibri"/>
          <w:sz w:val="22"/>
          <w:szCs w:val="22"/>
          <w:lang w:val="it-IT" w:eastAsia="ro-RO"/>
        </w:rPr>
        <w:t xml:space="preserve">cest scop la rubrica Observaţii. </w:t>
      </w:r>
    </w:p>
    <w:p w:rsidR="0088797A" w:rsidRPr="00E648BB" w:rsidRDefault="0088797A" w:rsidP="0088797A">
      <w:pPr>
        <w:spacing w:before="120" w:after="120"/>
        <w:jc w:val="both"/>
        <w:rPr>
          <w:rFonts w:ascii="Calibri" w:hAnsi="Calibri"/>
          <w:b/>
          <w:sz w:val="22"/>
          <w:szCs w:val="22"/>
          <w:lang w:val="it-IT" w:eastAsia="ro-RO"/>
        </w:rPr>
      </w:pPr>
      <w:r w:rsidRPr="00E648BB">
        <w:rPr>
          <w:rFonts w:ascii="Calibri" w:hAnsi="Calibri"/>
          <w:b/>
          <w:sz w:val="22"/>
          <w:szCs w:val="22"/>
          <w:lang w:val="it-IT" w:eastAsia="ro-RO"/>
        </w:rPr>
        <w:t>3.7 TVA-ul aferent cheltuielilor eligibile este trecut in coloana cheltuielilor eligibile?</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a bifat in caseta corespunzatoare din Declaraţia pe propria răspundere F ca este platitor de TVA ,TVA-ul este neeligibil .</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bifează în caseta corespunzatoare din Declaraţia pe propria răspundere F ca nu este platitor de TVA, atunci TVA-ul aferent cheltuielilor eligibile este eligibil.</w:t>
      </w:r>
    </w:p>
    <w:p w:rsidR="0088797A"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nu bifează ni</w:t>
      </w:r>
      <w:hyperlink r:id="rId20" w:history="1">
        <w:r w:rsidRPr="00E648BB">
          <w:rPr>
            <w:rFonts w:ascii="Calibri" w:hAnsi="Calibri"/>
            <w:sz w:val="22"/>
            <w:szCs w:val="22"/>
          </w:rPr>
          <w:t>ci</w:t>
        </w:r>
      </w:hyperlink>
      <w:r w:rsidRPr="00E648BB">
        <w:rPr>
          <w:rFonts w:ascii="Calibri" w:hAnsi="Calibri"/>
          <w:sz w:val="22"/>
          <w:szCs w:val="22"/>
          <w:lang w:val="it-IT" w:eastAsia="ro-RO"/>
        </w:rPr>
        <w:t>una din căsuţe, se solicită informații suplimentare considerându-se o eroare de formă. În cazul în care solicitantul bifează una dintre căsuțe, se analizează încadrarea corectă a TVA. În caz contrar, TVA este neeligibil.</w:t>
      </w:r>
    </w:p>
    <w:p w:rsidR="00175347" w:rsidRPr="00E648BB" w:rsidRDefault="00175347" w:rsidP="0088797A">
      <w:pPr>
        <w:spacing w:before="120" w:after="120"/>
        <w:jc w:val="both"/>
        <w:rPr>
          <w:rFonts w:ascii="Calibri" w:hAnsi="Calibri"/>
          <w:sz w:val="22"/>
          <w:szCs w:val="22"/>
          <w:lang w:val="it-IT" w:eastAsia="ro-RO"/>
        </w:rPr>
      </w:pPr>
    </w:p>
    <w:p w:rsidR="00175347" w:rsidRPr="00175347" w:rsidRDefault="00175347" w:rsidP="00175347">
      <w:pPr>
        <w:spacing w:before="120" w:after="120"/>
        <w:jc w:val="both"/>
        <w:rPr>
          <w:rFonts w:asciiTheme="minorHAnsi" w:hAnsiTheme="minorHAnsi" w:cstheme="minorHAnsi"/>
          <w:b/>
        </w:rPr>
      </w:pPr>
      <w:r w:rsidRPr="00175347">
        <w:rPr>
          <w:rFonts w:asciiTheme="minorHAnsi" w:hAnsiTheme="minorHAnsi" w:cstheme="minorHAnsi"/>
          <w:b/>
          <w:noProof/>
        </w:rPr>
        <w:t>4</w:t>
      </w:r>
      <w:r w:rsidRPr="00175347">
        <w:rPr>
          <w:rFonts w:asciiTheme="minorHAnsi" w:hAnsiTheme="minorHAnsi" w:cstheme="minorHAnsi"/>
          <w:b/>
        </w:rPr>
        <w:t>. Verificarea rezonabilităţii preţurilor</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4.1. </w:t>
      </w:r>
      <w:r w:rsidR="00A62237" w:rsidRPr="00A62237">
        <w:rPr>
          <w:rFonts w:ascii="Calibri" w:hAnsi="Calibri"/>
          <w:b/>
          <w:sz w:val="22"/>
          <w:szCs w:val="22"/>
          <w:lang w:val="it-IT" w:eastAsia="ro-RO"/>
        </w:rPr>
        <w:t xml:space="preserve"> </w:t>
      </w:r>
      <w:r w:rsidRPr="00A62237">
        <w:rPr>
          <w:rFonts w:ascii="Calibri" w:hAnsi="Calibri"/>
          <w:b/>
          <w:sz w:val="22"/>
          <w:szCs w:val="22"/>
          <w:lang w:val="it-IT" w:eastAsia="ro-RO"/>
        </w:rPr>
        <w:t>Categoria de bunuri  se regaseste 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verifică dacă bunurile cu carac</w:t>
      </w:r>
      <w:r w:rsidR="00A62237" w:rsidRPr="00A62237">
        <w:rPr>
          <w:rFonts w:ascii="Calibri" w:hAnsi="Calibri"/>
          <w:sz w:val="22"/>
          <w:szCs w:val="22"/>
          <w:lang w:val="it-IT" w:eastAsia="ro-RO"/>
        </w:rPr>
        <w:t xml:space="preserve">teristicile prevăzute în SF </w:t>
      </w:r>
      <w:r w:rsidRPr="00A62237">
        <w:rPr>
          <w:rFonts w:ascii="Calibri" w:hAnsi="Calibri"/>
          <w:sz w:val="22"/>
          <w:szCs w:val="22"/>
          <w:lang w:val="it-IT" w:eastAsia="ro-RO"/>
        </w:rPr>
        <w:t>şi regăsite ca investiţie în devizele pe obiecte  sunt incluse în Baza de date cu preţuri de Referință aplicabilă PNDR 2014-2020 postată pe pagina de internet AFIR. Dacă se regăsesc, expertul bifează în caseta corespunzatoare DA.</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categoria de bunuri nu se regaseste in Baza de date preţuri, expertul bifează in caseta corespunzatoare NU.</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4.2. Daca la pct.4.1. raspunsul este DA, sunt atasate extrasele tiparite din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sunt atasate extrasele tiparite din Baza de date cu prețuri de Referință, expertul bifează in caseta corespunzatoare DA, iar daca nu sunt atasate expertul bifează NU şi printeaza din baza de date extrasele  relevante.</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4.3. Dacă la pct. 4.1. raspunsul este DA, preţurile utilizate pentru bunuri se incadreaza in maximul  prevazut în  Baza de Date cu preţuri de Referință? </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verifica daca preţurile se incadreaza in maximul prevazut în Baza de Date cu  preţuri de Referință pentru bunul respectiv, bifează in caseta corespunzatoare DA, suma acceptata de evaluator fiind cea din devize.</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preţurile nu se incadreaza in valorile maxime prevazute în Baza de Date cu  preţuri de Referință pentru bunurile respective,</w:t>
      </w:r>
      <w:r w:rsidR="00A27A50">
        <w:rPr>
          <w:rFonts w:ascii="Calibri" w:hAnsi="Calibri"/>
          <w:sz w:val="22"/>
          <w:szCs w:val="22"/>
          <w:lang w:val="it-IT" w:eastAsia="ro-RO"/>
        </w:rPr>
        <w:t xml:space="preserve"> expertul notifica solicitantul </w:t>
      </w:r>
      <w:r w:rsidRPr="00A62237">
        <w:rPr>
          <w:rFonts w:ascii="Calibri" w:hAnsi="Calibri"/>
          <w:sz w:val="22"/>
          <w:szCs w:val="22"/>
          <w:lang w:val="it-IT" w:eastAsia="ro-RO"/>
        </w:rPr>
        <w:t xml:space="preserve">de diferenta dintre cele doua valori pentru modificarea </w:t>
      </w:r>
      <w:r w:rsidRPr="00A62237">
        <w:rPr>
          <w:rFonts w:ascii="Calibri" w:hAnsi="Calibri"/>
          <w:sz w:val="22"/>
          <w:szCs w:val="22"/>
          <w:lang w:val="it-IT" w:eastAsia="ro-RO"/>
        </w:rPr>
        <w:lastRenderedPageBreak/>
        <w:t>bugetului indicativ/ devizului general cu valoarea superioară din baza de date pentru bunul/ bunurile respective, iar diferenţa dintre cele două valori se trece pe neeligibil.</w:t>
      </w:r>
    </w:p>
    <w:p w:rsidR="00AD3567" w:rsidRPr="00A27A50" w:rsidRDefault="00AD3567" w:rsidP="00AD3567">
      <w:pPr>
        <w:spacing w:before="120" w:after="120"/>
        <w:jc w:val="both"/>
        <w:rPr>
          <w:rFonts w:ascii="Calibri" w:hAnsi="Calibri"/>
          <w:b/>
          <w:sz w:val="22"/>
          <w:szCs w:val="22"/>
          <w:lang w:val="it-IT" w:eastAsia="ro-RO"/>
        </w:rPr>
      </w:pPr>
      <w:r w:rsidRPr="00A27A50">
        <w:rPr>
          <w:rFonts w:ascii="Calibri" w:hAnsi="Calibri"/>
          <w:b/>
          <w:sz w:val="22"/>
          <w:szCs w:val="22"/>
          <w:lang w:val="it-IT" w:eastAsia="ro-RO"/>
        </w:rPr>
        <w:t>4.4 Dacă la pct. 4.1 raspunsul este NU, solicitantul a prezentat două oferte pentru bunuri a caror valoare este mai mare de 15 000 Euro si o oferta pentru bunuri a căror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Expertul verifica daca solicitantul a prezentat două oferte pentru bunuri a caror valoare este mai mare de 15 000 Euro şi o oferta pentru bunuri a caror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Totodată, expertul va compara valorile din bugetul indicativ pentru bunurile care nu se regăsesc în baza de date cu preturile unor bunuri de acelasi tip şi având aceleaşi caracteristici tehnice, disponibile pe Internet, cu ofertele prezentate.</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 xml:space="preserve">Daca valorile ofertelor şi a celor regăsite pe internet, dacă este cazul, corespund , expertul bifează caseta corespunzatoare DA, preţurile acceptate vor fi cele din oferta pentru bunurile a caror valoare este </w:t>
      </w:r>
      <w:r w:rsidR="00096C15">
        <w:rPr>
          <w:rFonts w:ascii="Calibri" w:hAnsi="Calibri"/>
          <w:sz w:val="22"/>
          <w:szCs w:val="22"/>
          <w:lang w:val="it-IT" w:eastAsia="ro-RO"/>
        </w:rPr>
        <w:t xml:space="preserve">mai mica  sau egală </w:t>
      </w:r>
      <w:r w:rsidRPr="00A27A50">
        <w:rPr>
          <w:rFonts w:ascii="Calibri" w:hAnsi="Calibri"/>
          <w:sz w:val="22"/>
          <w:szCs w:val="22"/>
          <w:lang w:val="it-IT" w:eastAsia="ro-RO"/>
        </w:rPr>
        <w:t xml:space="preserve">cu 15 000 Euro, respectiv unul din preţurile incluse in cele două oferte prezentate pentru bunurile a caror valoare este mai mare de 15 000 Euro.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Daca solicitantul nu a atasat două oferte pentru bunuri a caror valoare este mai mare de 15 000 Euro, respectiv o oferta pentru bunuri a caror valo</w:t>
      </w:r>
      <w:r w:rsidR="00096C15">
        <w:rPr>
          <w:rFonts w:ascii="Calibri" w:hAnsi="Calibri"/>
          <w:sz w:val="22"/>
          <w:szCs w:val="22"/>
          <w:lang w:val="it-IT" w:eastAsia="ro-RO"/>
        </w:rPr>
        <w:t xml:space="preserve">are este mai mica sau egală cu </w:t>
      </w:r>
      <w:r w:rsidRPr="00A27A50">
        <w:rPr>
          <w:rFonts w:ascii="Calibri" w:hAnsi="Calibri"/>
          <w:sz w:val="22"/>
          <w:szCs w:val="22"/>
          <w:lang w:val="it-IT" w:eastAsia="ro-RO"/>
        </w:rPr>
        <w:t>15 000 Euro, exp</w:t>
      </w:r>
      <w:r w:rsidR="00096C15">
        <w:rPr>
          <w:rFonts w:ascii="Calibri" w:hAnsi="Calibri"/>
          <w:sz w:val="22"/>
          <w:szCs w:val="22"/>
          <w:lang w:val="it-IT" w:eastAsia="ro-RO"/>
        </w:rPr>
        <w:t xml:space="preserve">ertul înştiinţează solicitantul </w:t>
      </w:r>
      <w:r w:rsidRPr="00A27A50">
        <w:rPr>
          <w:rFonts w:ascii="Calibri" w:hAnsi="Calibri"/>
          <w:sz w:val="22"/>
          <w:szCs w:val="22"/>
          <w:lang w:val="it-IT" w:eastAsia="ro-RO"/>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Ofertele sunt documente obligatorii care trebuie avute in vedere la stabilirea rezonabilitatii preţurilor şi trebuie sa aiba cel putin urmatoarele caracteristici:</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fie datate, personalizate şi semnate;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contina detalierea unor specificatii tehnice minimale;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Să conţină preţul de achiziţie pentru bunuri/servicii.</w:t>
      </w:r>
    </w:p>
    <w:p w:rsidR="00096C15"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Observatie:Preţurile prezentate in oferte la faza depunerii studiului de fezabilitate</w:t>
      </w:r>
      <w:r w:rsidR="00096C15">
        <w:rPr>
          <w:rFonts w:ascii="Calibri" w:hAnsi="Calibri"/>
          <w:sz w:val="22"/>
          <w:szCs w:val="22"/>
          <w:lang w:val="it-IT" w:eastAsia="ro-RO"/>
        </w:rPr>
        <w:t xml:space="preserve"> </w:t>
      </w:r>
      <w:r w:rsidRPr="00A27A50">
        <w:rPr>
          <w:rFonts w:ascii="Calibri" w:hAnsi="Calibri"/>
          <w:sz w:val="22"/>
          <w:szCs w:val="22"/>
          <w:lang w:val="it-IT" w:eastAsia="ro-RO"/>
        </w:rPr>
        <w:t>sunt orientative. Expertul verifica daca valoarea inclusa in deviz se incadreaza intre nivelul minim şi maxim al ofertelor prezentate şi solicitantul a justificat alegerea.</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b/>
          <w:sz w:val="22"/>
          <w:szCs w:val="22"/>
          <w:lang w:val="it-IT" w:eastAsia="ro-RO"/>
        </w:rPr>
        <w:t>4.5 Solicitantul a prezentat două oferte pentru servicii a căror valoare este mai mare de 15 000 Euro şi o ofertă pentru servicii a căror valoare  este mai mica  sau egală cu  15 000 Euro?</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daca</w:t>
      </w:r>
      <w:r w:rsidR="00096C15">
        <w:rPr>
          <w:rFonts w:ascii="Calibri" w:hAnsi="Calibri"/>
          <w:sz w:val="22"/>
          <w:szCs w:val="22"/>
          <w:lang w:val="it-IT" w:eastAsia="ro-RO"/>
        </w:rPr>
        <w:t xml:space="preserve"> solicitantul a prezentat două </w:t>
      </w:r>
      <w:r w:rsidRPr="00096C15">
        <w:rPr>
          <w:rFonts w:ascii="Calibri" w:hAnsi="Calibri"/>
          <w:sz w:val="22"/>
          <w:szCs w:val="22"/>
          <w:lang w:val="it-IT" w:eastAsia="ro-RO"/>
        </w:rPr>
        <w:t xml:space="preserve">oferte pentru servicii a caror valoare este mai mare de 15 000 Euro şi o oferta pentru servicii a căror valoare este mai mica sau egală cu 15 000 Euro.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w:t>
      </w:r>
      <w:r w:rsidR="00096C15">
        <w:rPr>
          <w:rFonts w:ascii="Calibri" w:hAnsi="Calibri"/>
          <w:sz w:val="22"/>
          <w:szCs w:val="22"/>
          <w:lang w:val="it-IT" w:eastAsia="ro-RO"/>
        </w:rPr>
        <w:t xml:space="preserve"> solicitantul nu a atasat două </w:t>
      </w:r>
      <w:r w:rsidRPr="00096C15">
        <w:rPr>
          <w:rFonts w:ascii="Calibri" w:hAnsi="Calibri"/>
          <w:sz w:val="22"/>
          <w:szCs w:val="22"/>
          <w:lang w:val="it-IT" w:eastAsia="ro-RO"/>
        </w:rPr>
        <w:t>oferte pentru servicii a caror valoare este mai mare de 15 000 Euro, respectiv o oferta pentru servicii a caror valoare este mai mica sau egală cu 15 000 Euro, expertul în</w:t>
      </w:r>
      <w:r w:rsidR="00096C15">
        <w:rPr>
          <w:rFonts w:ascii="Calibri" w:hAnsi="Calibri"/>
          <w:sz w:val="22"/>
          <w:szCs w:val="22"/>
          <w:lang w:val="it-IT" w:eastAsia="ro-RO"/>
        </w:rPr>
        <w:t xml:space="preserve">ştiinţează solicitantul </w:t>
      </w:r>
      <w:r w:rsidRPr="00096C15">
        <w:rPr>
          <w:rFonts w:ascii="Calibri" w:hAnsi="Calibri"/>
          <w:sz w:val="22"/>
          <w:szCs w:val="22"/>
          <w:lang w:val="it-IT" w:eastAsia="ro-RO"/>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w:t>
      </w:r>
      <w:r w:rsidR="00096C15">
        <w:rPr>
          <w:rFonts w:ascii="Calibri" w:hAnsi="Calibri"/>
          <w:sz w:val="22"/>
          <w:szCs w:val="22"/>
          <w:lang w:val="it-IT" w:eastAsia="ro-RO"/>
        </w:rPr>
        <w:t xml:space="preserve">ltuielile corespunzatoare devin </w:t>
      </w:r>
      <w:r w:rsidRPr="00096C15">
        <w:rPr>
          <w:rFonts w:ascii="Calibri" w:hAnsi="Calibri"/>
          <w:sz w:val="22"/>
          <w:szCs w:val="22"/>
          <w:lang w:val="it-IT" w:eastAsia="ro-RO"/>
        </w:rPr>
        <w:t>neeligibile şi expertul modifica bugetul indicativ in sensul micsorarii acestuia cu costurile corespunzatoare.</w:t>
      </w:r>
    </w:p>
    <w:p w:rsidR="00AD3567" w:rsidRPr="00096C15" w:rsidRDefault="00AD3567" w:rsidP="00AD3567">
      <w:pPr>
        <w:spacing w:before="120" w:after="120"/>
        <w:jc w:val="both"/>
        <w:rPr>
          <w:rFonts w:ascii="Calibri" w:hAnsi="Calibri"/>
          <w:b/>
          <w:sz w:val="22"/>
          <w:szCs w:val="22"/>
          <w:lang w:val="it-IT" w:eastAsia="ro-RO"/>
        </w:rPr>
      </w:pPr>
      <w:r w:rsidRPr="00096C15">
        <w:rPr>
          <w:rFonts w:ascii="Calibri" w:hAnsi="Calibri"/>
          <w:b/>
          <w:sz w:val="22"/>
          <w:szCs w:val="22"/>
          <w:lang w:val="it-IT" w:eastAsia="ro-RO"/>
        </w:rPr>
        <w:t xml:space="preserve">4.6. Pentru lucrari, exista in studiul de fezabilitate declaraţia proiectantului semnată şi ştampilată privind sursa de preţuri?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existenta preci</w:t>
      </w:r>
      <w:r w:rsidR="004D3A1A">
        <w:rPr>
          <w:rFonts w:ascii="Calibri" w:hAnsi="Calibri"/>
          <w:sz w:val="22"/>
          <w:szCs w:val="22"/>
          <w:lang w:val="it-IT" w:eastAsia="ro-RO"/>
        </w:rPr>
        <w:t xml:space="preserve">zarilor proiectantului privind </w:t>
      </w:r>
      <w:r w:rsidRPr="00096C15">
        <w:rPr>
          <w:rFonts w:ascii="Calibri" w:hAnsi="Calibri"/>
          <w:sz w:val="22"/>
          <w:szCs w:val="22"/>
          <w:lang w:val="it-IT" w:eastAsia="ro-RO"/>
        </w:rPr>
        <w:t xml:space="preserve">sursa de preţuri din Studiul de fezabilitate, daca declaraţia este semnata şi ştampilată şi  bifează in caseta corespunzatoare DA sau NU.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lastRenderedPageBreak/>
        <w:t>Daca proiectantul nu a indicat sursa de preţuri pentru lucrari, exp</w:t>
      </w:r>
      <w:r w:rsidR="004D3A1A">
        <w:rPr>
          <w:rFonts w:ascii="Calibri" w:hAnsi="Calibri"/>
          <w:sz w:val="22"/>
          <w:szCs w:val="22"/>
          <w:lang w:val="it-IT" w:eastAsia="ro-RO"/>
        </w:rPr>
        <w:t xml:space="preserve">ertul înştiinţează solicitantul </w:t>
      </w:r>
      <w:r w:rsidRPr="00096C15">
        <w:rPr>
          <w:rFonts w:ascii="Calibri" w:hAnsi="Calibri"/>
          <w:sz w:val="22"/>
          <w:szCs w:val="22"/>
          <w:lang w:val="it-IT" w:eastAsia="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w:t>
      </w:r>
      <w:r w:rsidR="004D3A1A">
        <w:rPr>
          <w:rFonts w:ascii="Calibri" w:hAnsi="Calibri"/>
          <w:sz w:val="22"/>
          <w:szCs w:val="22"/>
          <w:lang w:val="it-IT" w:eastAsia="ro-RO"/>
        </w:rPr>
        <w:t xml:space="preserve"> sensul diminuarii acestuia cu </w:t>
      </w:r>
      <w:r w:rsidRPr="00096C15">
        <w:rPr>
          <w:rFonts w:ascii="Calibri" w:hAnsi="Calibri"/>
          <w:sz w:val="22"/>
          <w:szCs w:val="22"/>
          <w:lang w:val="it-IT" w:eastAsia="ro-RO"/>
        </w:rPr>
        <w:t>costurile corespunzatoare.</w:t>
      </w:r>
    </w:p>
    <w:p w:rsidR="00AD3567" w:rsidRPr="00096C15" w:rsidRDefault="00AD3567" w:rsidP="00AD3567">
      <w:pPr>
        <w:shd w:val="clear" w:color="auto" w:fill="FFFFFF"/>
        <w:spacing w:before="120" w:after="120"/>
        <w:jc w:val="both"/>
        <w:rPr>
          <w:rFonts w:ascii="Calibri" w:hAnsi="Calibri"/>
          <w:sz w:val="22"/>
          <w:szCs w:val="22"/>
          <w:lang w:val="it-IT" w:eastAsia="ro-RO"/>
        </w:rPr>
      </w:pPr>
      <w:r w:rsidRPr="00096C15">
        <w:rPr>
          <w:rFonts w:ascii="Calibri" w:hAnsi="Calibri"/>
          <w:sz w:val="22"/>
          <w:szCs w:val="22"/>
          <w:lang w:val="it-IT" w:eastAsia="ro-RO"/>
        </w:rPr>
        <w:t>În situatia în care o parte din bunuri se regăseşte în baza de date, iar pentru cealaltă se prezintă oferte, se bifează DA şi la pct.4.1 şi la pct.4.4., iar la rubrica Observaţii expertul va preciza acest lucru.</w:t>
      </w:r>
    </w:p>
    <w:p w:rsidR="002F4749" w:rsidRDefault="002F4749" w:rsidP="0088797A">
      <w:pPr>
        <w:spacing w:before="120" w:after="120"/>
        <w:jc w:val="both"/>
        <w:rPr>
          <w:lang w:val="pt-BR"/>
        </w:rPr>
      </w:pPr>
    </w:p>
    <w:p w:rsidR="0088797A" w:rsidRDefault="002F4749" w:rsidP="0088797A">
      <w:pPr>
        <w:spacing w:before="120" w:after="120"/>
        <w:jc w:val="both"/>
        <w:rPr>
          <w:rFonts w:asciiTheme="minorHAnsi" w:hAnsiTheme="minorHAnsi" w:cstheme="minorHAnsi"/>
          <w:b/>
        </w:rPr>
      </w:pPr>
      <w:r w:rsidRPr="001368B0">
        <w:rPr>
          <w:rFonts w:asciiTheme="minorHAnsi" w:hAnsiTheme="minorHAnsi" w:cstheme="minorHAnsi"/>
          <w:b/>
        </w:rPr>
        <w:t>5. Verificarea Planului Financiar</w:t>
      </w:r>
    </w:p>
    <w:p w:rsidR="00CB7A41" w:rsidRPr="001368B0" w:rsidRDefault="00CB7A41" w:rsidP="0088797A">
      <w:pPr>
        <w:spacing w:before="120" w:after="120"/>
        <w:jc w:val="both"/>
        <w:rPr>
          <w:rFonts w:asciiTheme="minorHAnsi" w:hAnsiTheme="minorHAnsi" w:cstheme="minorHAnsi"/>
          <w:b/>
        </w:rPr>
      </w:pPr>
    </w:p>
    <w:p w:rsidR="001368B0" w:rsidRPr="00CB7A41" w:rsidRDefault="001368B0" w:rsidP="001368B0">
      <w:pPr>
        <w:spacing w:before="120" w:after="120"/>
        <w:jc w:val="both"/>
        <w:rPr>
          <w:rFonts w:ascii="Calibri" w:hAnsi="Calibri"/>
          <w:b/>
          <w:sz w:val="22"/>
          <w:szCs w:val="22"/>
          <w:lang w:val="it-IT" w:eastAsia="ro-RO"/>
        </w:rPr>
      </w:pPr>
      <w:r w:rsidRPr="00CB7A41">
        <w:rPr>
          <w:rFonts w:ascii="Calibri" w:hAnsi="Calibri"/>
          <w:b/>
          <w:sz w:val="22"/>
          <w:szCs w:val="22"/>
          <w:lang w:val="it-IT" w:eastAsia="ro-RO"/>
        </w:rPr>
        <w:t xml:space="preserve">5.1 Planul financiar este corect completat şi respectă gradul de intervenţie publică stabilit de GAL prin fișa măsurii din SDL? </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Valoarea sprijinului nerambursabil va fi de maxim 50.000 euro/proiect.</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Ponderea maximă a intensității sprijinului public nerambursabil din totalul cheltuielilor eligibile este 50%. </w:t>
      </w:r>
    </w:p>
    <w:p w:rsidR="00CB7A41" w:rsidRPr="00CB7A41" w:rsidRDefault="00CB7A41" w:rsidP="00CB7A41">
      <w:pPr>
        <w:spacing w:line="276" w:lineRule="auto"/>
        <w:jc w:val="both"/>
        <w:rPr>
          <w:rFonts w:ascii="Calibri" w:hAnsi="Calibri"/>
          <w:sz w:val="22"/>
          <w:szCs w:val="22"/>
          <w:lang w:val="it-IT" w:eastAsia="ro-RO"/>
        </w:rPr>
      </w:pPr>
      <w:r w:rsidRPr="00CB7A41">
        <w:rPr>
          <w:rFonts w:ascii="Calibri" w:hAnsi="Calibri"/>
          <w:sz w:val="22"/>
          <w:szCs w:val="22"/>
          <w:lang w:val="it-IT" w:eastAsia="ro-RO"/>
        </w:rPr>
        <w:t>Intensitatea sprijinului nerambursabil se va putea majora cu 20 puncte procentuale suplimentare, dar rata sprijinului combinat nu poate depăși 90% în cazul:</w:t>
      </w:r>
    </w:p>
    <w:p w:rsidR="00CB7A41" w:rsidRPr="00CB7A41" w:rsidRDefault="00CB7A41" w:rsidP="00CB7A41">
      <w:pPr>
        <w:pStyle w:val="Default"/>
        <w:widowControl w:val="0"/>
        <w:numPr>
          <w:ilvl w:val="0"/>
          <w:numId w:val="38"/>
        </w:numPr>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investițiilor colective realizate de formele asociative ale fermierilor (cooperative, grupuri de producători sau parteneriate sprijinite prin intermediul Masurii 16 din PNDR sau masura 1.1 din SDL/parteneriatelor constituite în conformitate cu art. 35 din Reg. (UE) nr. 1305/2013); </w:t>
      </w:r>
    </w:p>
    <w:p w:rsidR="00CB7A41" w:rsidRPr="00CB7A41" w:rsidRDefault="00CB7A41" w:rsidP="00CB7A41">
      <w:pPr>
        <w:pStyle w:val="Default"/>
        <w:widowControl w:val="0"/>
        <w:numPr>
          <w:ilvl w:val="0"/>
          <w:numId w:val="38"/>
        </w:numPr>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CB7A41" w:rsidRPr="00CB7A41" w:rsidRDefault="00CB7A41" w:rsidP="00CB7A41">
      <w:pPr>
        <w:pStyle w:val="Default"/>
        <w:widowControl w:val="0"/>
        <w:numPr>
          <w:ilvl w:val="0"/>
          <w:numId w:val="38"/>
        </w:numPr>
        <w:spacing w:line="276" w:lineRule="auto"/>
        <w:rPr>
          <w:rFonts w:ascii="Calibri" w:hAnsi="Calibri"/>
          <w:color w:val="auto"/>
          <w:sz w:val="22"/>
          <w:szCs w:val="22"/>
          <w:lang w:val="it-IT" w:eastAsia="ro-RO"/>
        </w:rPr>
      </w:pPr>
      <w:r w:rsidRPr="00CB7A41">
        <w:rPr>
          <w:rFonts w:ascii="Calibri" w:hAnsi="Calibri"/>
          <w:color w:val="auto"/>
          <w:sz w:val="22"/>
          <w:szCs w:val="22"/>
          <w:lang w:val="it-IT" w:eastAsia="ro-RO"/>
        </w:rPr>
        <w:t>Investitiilor legate de operatiunile prevazute la art.28 (Agromediu) si art. 29 (Agricultura ecologica) din Reg (UE) nr. 1305/2013</w:t>
      </w:r>
    </w:p>
    <w:p w:rsidR="006E40DD" w:rsidRDefault="00CB7A41" w:rsidP="00CB7A41">
      <w:pPr>
        <w:numPr>
          <w:ilvl w:val="0"/>
          <w:numId w:val="37"/>
        </w:numPr>
        <w:spacing w:line="276" w:lineRule="auto"/>
        <w:jc w:val="both"/>
        <w:rPr>
          <w:rFonts w:ascii="Calibri" w:hAnsi="Calibri"/>
          <w:sz w:val="22"/>
          <w:szCs w:val="22"/>
          <w:lang w:val="it-IT" w:eastAsia="ro-RO"/>
        </w:rPr>
      </w:pPr>
      <w:r w:rsidRPr="00CB7A41">
        <w:rPr>
          <w:rFonts w:ascii="Calibri" w:hAnsi="Calibri"/>
          <w:sz w:val="22"/>
          <w:szCs w:val="22"/>
          <w:lang w:val="it-IT" w:eastAsia="ro-RO"/>
        </w:rPr>
        <w:t>Investiții în zone care se confruntă cu constrângeri naturale și cu alte constrângeri specifice, mentionate la art.32 Reg UE 1305/2013.</w:t>
      </w:r>
    </w:p>
    <w:p w:rsidR="00CB7A41" w:rsidRPr="006E40DD" w:rsidRDefault="00CB7A41" w:rsidP="006E40DD">
      <w:pPr>
        <w:spacing w:line="276" w:lineRule="auto"/>
        <w:jc w:val="both"/>
        <w:rPr>
          <w:rFonts w:ascii="Calibri" w:hAnsi="Calibri"/>
          <w:sz w:val="22"/>
          <w:szCs w:val="22"/>
          <w:lang w:val="it-IT" w:eastAsia="ro-RO"/>
        </w:rPr>
      </w:pPr>
      <w:r w:rsidRPr="006E40DD">
        <w:rPr>
          <w:rFonts w:ascii="Calibri" w:hAnsi="Calibri"/>
          <w:sz w:val="22"/>
          <w:szCs w:val="22"/>
          <w:lang w:val="it-IT" w:eastAsia="ro-RO"/>
        </w:rPr>
        <w:t xml:space="preserve">Pentru a putea beneficia de sprijin nerambursabil de 90%, solicitantii au obligatia de a indeplini concomitent cel putin doua dintre cele patru conditii sus mentionate.  </w:t>
      </w:r>
    </w:p>
    <w:p w:rsidR="001368B0" w:rsidRPr="006E40DD" w:rsidRDefault="001368B0" w:rsidP="001368B0">
      <w:pPr>
        <w:spacing w:before="120" w:after="120"/>
        <w:jc w:val="both"/>
        <w:rPr>
          <w:rFonts w:ascii="Calibri" w:hAnsi="Calibri"/>
          <w:b/>
          <w:sz w:val="22"/>
          <w:szCs w:val="22"/>
          <w:lang w:val="it-IT" w:eastAsia="ro-RO"/>
        </w:rPr>
      </w:pPr>
      <w:r w:rsidRPr="006E40DD">
        <w:rPr>
          <w:rFonts w:ascii="Calibri" w:hAnsi="Calibri"/>
          <w:b/>
          <w:sz w:val="22"/>
          <w:szCs w:val="22"/>
          <w:lang w:val="it-IT" w:eastAsia="ro-RO"/>
        </w:rPr>
        <w:t>5.2 Proiectul se încadreaza în plafonul maxim al sprijinului public nerambursabil?</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Expertul verifica in Planul financiar, randul „Ajutor public nerambursabil”, coloana 1, daca cheltuielile eligibile corespund cu plafonul maxim precizat la punctul 5.1 şi sunt in conformitate cu conditiile precizate.</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se incadreaza in plafonul maxim al sprijinului public nerambursabil, expertul bifează in caseta corespunzatoare DA.</w:t>
      </w:r>
    </w:p>
    <w:p w:rsidR="001368B0" w:rsidRPr="006E40DD" w:rsidRDefault="001368B0" w:rsidP="001368B0">
      <w:pPr>
        <w:tabs>
          <w:tab w:val="left" w:pos="0"/>
        </w:tabs>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depaseste plafonul maxim al sprijinului public nerambursabil, expertul bifează in caseta corespunzatoare NU şi îşi motivează poziţia în linia prevăzută în acest scop la rubrica Observaţii.</w:t>
      </w:r>
    </w:p>
    <w:p w:rsidR="001368B0" w:rsidRPr="008A1E76" w:rsidRDefault="001368B0" w:rsidP="008A1E76">
      <w:pPr>
        <w:spacing w:before="120" w:after="120"/>
        <w:jc w:val="both"/>
        <w:rPr>
          <w:rFonts w:ascii="Calibri" w:hAnsi="Calibri"/>
          <w:b/>
          <w:sz w:val="22"/>
          <w:szCs w:val="22"/>
          <w:lang w:val="it-IT" w:eastAsia="ro-RO"/>
        </w:rPr>
      </w:pPr>
      <w:r w:rsidRPr="008A1E76">
        <w:rPr>
          <w:rFonts w:ascii="Calibri" w:hAnsi="Calibri"/>
          <w:b/>
          <w:sz w:val="22"/>
          <w:szCs w:val="22"/>
          <w:lang w:val="it-IT" w:eastAsia="ro-RO"/>
        </w:rPr>
        <w:t>5.3 Avansul solicitat se încadreaza într-un cuantum de până la 50% din ajutorul public nerambursabil?</w:t>
      </w:r>
    </w:p>
    <w:p w:rsidR="001368B0" w:rsidRPr="008A1E76" w:rsidRDefault="001368B0" w:rsidP="001368B0">
      <w:pPr>
        <w:tabs>
          <w:tab w:val="left" w:pos="0"/>
        </w:tabs>
        <w:spacing w:before="120" w:after="120"/>
        <w:jc w:val="both"/>
        <w:rPr>
          <w:rFonts w:ascii="Calibri" w:hAnsi="Calibri"/>
          <w:sz w:val="22"/>
          <w:szCs w:val="22"/>
          <w:lang w:val="it-IT" w:eastAsia="ro-RO"/>
        </w:rPr>
      </w:pPr>
      <w:r w:rsidRPr="008A1E76">
        <w:rPr>
          <w:rFonts w:ascii="Calibri" w:hAnsi="Calibri"/>
          <w:sz w:val="22"/>
          <w:szCs w:val="22"/>
          <w:lang w:val="it-IT" w:eastAsia="ro-RO"/>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w:t>
      </w:r>
      <w:r w:rsidRPr="008A1E76">
        <w:rPr>
          <w:rFonts w:ascii="Calibri" w:hAnsi="Calibri"/>
          <w:sz w:val="22"/>
          <w:szCs w:val="22"/>
          <w:lang w:val="it-IT" w:eastAsia="ro-RO"/>
        </w:rPr>
        <w:lastRenderedPageBreak/>
        <w:t>modi</w:t>
      </w:r>
      <w:r w:rsidR="008A1E76">
        <w:rPr>
          <w:rFonts w:ascii="Calibri" w:hAnsi="Calibri"/>
          <w:sz w:val="22"/>
          <w:szCs w:val="22"/>
          <w:lang w:val="it-IT" w:eastAsia="ro-RO"/>
        </w:rPr>
        <w:t>ficarilor</w:t>
      </w:r>
      <w:r w:rsidRPr="008A1E76">
        <w:rPr>
          <w:rFonts w:ascii="Calibri" w:hAnsi="Calibri"/>
          <w:sz w:val="22"/>
          <w:szCs w:val="22"/>
          <w:lang w:val="it-IT" w:eastAsia="ro-RO"/>
        </w:rPr>
        <w:t>.In cazul in care potentialul beneficiar nu a solicitat avans, expertul bifează caseta NU ESTE CAZUL.</w:t>
      </w:r>
    </w:p>
    <w:p w:rsidR="001368B0" w:rsidRDefault="001368B0" w:rsidP="001368B0">
      <w:pPr>
        <w:spacing w:before="120" w:after="120"/>
        <w:jc w:val="both"/>
        <w:rPr>
          <w:b/>
        </w:rPr>
      </w:pPr>
    </w:p>
    <w:p w:rsidR="00305294" w:rsidRDefault="00305294" w:rsidP="00305294">
      <w:pPr>
        <w:spacing w:before="120" w:after="120"/>
        <w:rPr>
          <w:rFonts w:asciiTheme="minorHAnsi" w:hAnsiTheme="minorHAnsi" w:cstheme="minorHAnsi"/>
          <w:b/>
        </w:rPr>
      </w:pPr>
      <w:r w:rsidRPr="002A0BE7">
        <w:rPr>
          <w:rFonts w:asciiTheme="minorHAnsi" w:hAnsiTheme="minorHAnsi" w:cstheme="minorHAnsi"/>
          <w:b/>
        </w:rPr>
        <w:t>6.</w:t>
      </w:r>
      <w:r w:rsidRPr="002A0BE7">
        <w:rPr>
          <w:rFonts w:asciiTheme="minorHAnsi" w:hAnsiTheme="minorHAnsi" w:cstheme="minorHAnsi"/>
        </w:rPr>
        <w:t xml:space="preserve"> </w:t>
      </w:r>
      <w:r w:rsidRPr="002A0BE7">
        <w:rPr>
          <w:rFonts w:asciiTheme="minorHAnsi" w:hAnsiTheme="minorHAnsi" w:cstheme="minorHAnsi"/>
          <w:b/>
        </w:rPr>
        <w:t>Verif</w:t>
      </w:r>
      <w:r>
        <w:rPr>
          <w:rFonts w:asciiTheme="minorHAnsi" w:hAnsiTheme="minorHAnsi" w:cstheme="minorHAnsi"/>
          <w:b/>
        </w:rPr>
        <w:t xml:space="preserve">icarea condiţiilor </w:t>
      </w:r>
      <w:r w:rsidR="00C627FA">
        <w:rPr>
          <w:rFonts w:asciiTheme="minorHAnsi" w:hAnsiTheme="minorHAnsi" w:cstheme="minorHAnsi"/>
          <w:b/>
        </w:rPr>
        <w:t>artificial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b/>
          <w:sz w:val="22"/>
          <w:szCs w:val="22"/>
        </w:rPr>
        <w:t>I. Secțiunea A – Indicatori de avertizare</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Expertul care realizează evaluarea Cererii de Finanțare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completa inițial </w:t>
      </w:r>
      <w:r w:rsidRPr="00C627FA">
        <w:rPr>
          <w:rFonts w:asciiTheme="minorHAnsi" w:hAnsiTheme="minorHAnsi" w:cstheme="minorHAnsi"/>
          <w:b/>
          <w:sz w:val="22"/>
          <w:szCs w:val="22"/>
        </w:rPr>
        <w:t xml:space="preserve">„secțiunea A Indicatori de avertizare”. </w:t>
      </w:r>
    </w:p>
    <w:p w:rsidR="00C627FA" w:rsidRPr="00C627FA" w:rsidRDefault="00454A39" w:rsidP="00C627FA">
      <w:pPr>
        <w:spacing w:before="120" w:after="120"/>
        <w:jc w:val="both"/>
        <w:rPr>
          <w:rFonts w:asciiTheme="minorHAnsi" w:hAnsiTheme="minorHAnsi" w:cstheme="minorHAnsi"/>
          <w:sz w:val="22"/>
          <w:szCs w:val="22"/>
        </w:rPr>
      </w:pPr>
      <w:r>
        <w:rPr>
          <w:rFonts w:asciiTheme="minorHAnsi" w:hAnsiTheme="minorHAnsi" w:cstheme="minorHAnsi"/>
          <w:b/>
          <w:sz w:val="22"/>
          <w:szCs w:val="22"/>
        </w:rPr>
        <w:t>Pct.-</w:t>
      </w:r>
      <w:r w:rsidR="00C627FA" w:rsidRPr="00C627FA">
        <w:rPr>
          <w:rFonts w:asciiTheme="minorHAnsi" w:hAnsiTheme="minorHAnsi" w:cstheme="minorHAnsi"/>
          <w:b/>
          <w:sz w:val="22"/>
          <w:szCs w:val="22"/>
        </w:rPr>
        <w:t>1 Reprezentanții legali/ asociații/ actionarii administratorii/ solicitantului sunt asociați/ administratori/ acționari ai altor societăți care au același tip de activitate* cu cel al proiectului analizat?</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realizează verificarea în </w:t>
      </w:r>
      <w:r w:rsidR="00A87AFA">
        <w:rPr>
          <w:rFonts w:asciiTheme="minorHAnsi" w:hAnsiTheme="minorHAnsi" w:cstheme="minorHAnsi"/>
          <w:sz w:val="22"/>
          <w:szCs w:val="22"/>
        </w:rPr>
        <w:t>certificatul constatator precum si in anexa 24</w:t>
      </w:r>
      <w:r w:rsidR="0045061D">
        <w:rPr>
          <w:rFonts w:asciiTheme="minorHAnsi" w:hAnsiTheme="minorHAnsi" w:cstheme="minorHAnsi"/>
          <w:sz w:val="22"/>
          <w:szCs w:val="22"/>
        </w:rPr>
        <w:t xml:space="preserve"> </w:t>
      </w:r>
      <w:r w:rsidRPr="00C627FA">
        <w:rPr>
          <w:rFonts w:asciiTheme="minorHAnsi" w:hAnsiTheme="minorHAnsi" w:cstheme="minorHAnsi"/>
          <w:sz w:val="22"/>
          <w:szCs w:val="22"/>
        </w:rPr>
        <w:t>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C627FA" w:rsidRPr="00C627FA" w:rsidRDefault="00C627FA" w:rsidP="00C627FA">
      <w:pPr>
        <w:pStyle w:val="ListParagraph"/>
        <w:numPr>
          <w:ilvl w:val="0"/>
          <w:numId w:val="39"/>
        </w:numPr>
        <w:spacing w:before="120" w:after="120"/>
        <w:ind w:left="360"/>
        <w:contextualSpacing/>
        <w:jc w:val="both"/>
        <w:rPr>
          <w:rFonts w:asciiTheme="minorHAnsi" w:hAnsiTheme="minorHAnsi" w:cstheme="minorHAnsi"/>
          <w:sz w:val="22"/>
          <w:szCs w:val="22"/>
        </w:rPr>
      </w:pPr>
      <w:r w:rsidRPr="00C627FA">
        <w:rPr>
          <w:rFonts w:asciiTheme="minorHAnsi" w:hAnsiTheme="minorHAnsi" w:cstheme="minorHAnsi"/>
          <w:sz w:val="22"/>
          <w:szCs w:val="22"/>
        </w:rPr>
        <w:t xml:space="preserve">Se identifică în </w:t>
      </w:r>
      <w:r w:rsidR="0045061D">
        <w:rPr>
          <w:rFonts w:asciiTheme="minorHAnsi" w:hAnsiTheme="minorHAnsi" w:cstheme="minorHAnsi"/>
          <w:sz w:val="22"/>
          <w:szCs w:val="22"/>
        </w:rPr>
        <w:t xml:space="preserve">certificatul constatator </w:t>
      </w:r>
      <w:r w:rsidRPr="00C627FA">
        <w:rPr>
          <w:rFonts w:asciiTheme="minorHAnsi" w:hAnsiTheme="minorHAnsi" w:cstheme="minorHAnsi"/>
          <w:b/>
          <w:sz w:val="22"/>
          <w:szCs w:val="22"/>
        </w:rPr>
        <w:t>asociații/actionarii și administratorii societății</w:t>
      </w:r>
      <w:r w:rsidRPr="00C627FA">
        <w:rPr>
          <w:rFonts w:asciiTheme="minorHAnsi" w:hAnsiTheme="minorHAnsi" w:cstheme="minorHAnsi"/>
          <w:sz w:val="22"/>
          <w:szCs w:val="22"/>
        </w:rPr>
        <w:t xml:space="preserve"> (ai solicitantului), iar din Cererea de Finantare se identifică </w:t>
      </w:r>
      <w:r w:rsidRPr="00C627FA">
        <w:rPr>
          <w:rFonts w:asciiTheme="minorHAnsi" w:hAnsiTheme="minorHAnsi" w:cstheme="minorHAnsi"/>
          <w:b/>
          <w:sz w:val="22"/>
          <w:szCs w:val="22"/>
        </w:rPr>
        <w:t>responsabilul legal al proiectului</w:t>
      </w:r>
      <w:r w:rsidR="00232B22">
        <w:rPr>
          <w:rFonts w:asciiTheme="minorHAnsi" w:hAnsiTheme="minorHAnsi" w:cstheme="minorHAnsi"/>
          <w:sz w:val="22"/>
          <w:szCs w:val="22"/>
        </w:rPr>
        <w:t xml:space="preserve">. </w:t>
      </w:r>
    </w:p>
    <w:p w:rsid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 xml:space="preserve">Se verifică </w:t>
      </w:r>
      <w:r w:rsidR="00DD23F8" w:rsidRPr="00DD23F8">
        <w:rPr>
          <w:rFonts w:asciiTheme="minorHAnsi" w:hAnsiTheme="minorHAnsi" w:cstheme="minorHAnsi"/>
          <w:sz w:val="22"/>
          <w:szCs w:val="22"/>
        </w:rPr>
        <w:t>prin intermediul anexei 24</w:t>
      </w:r>
      <w:r w:rsidRPr="00DD23F8" w:rsidDel="00C21B7B">
        <w:rPr>
          <w:rFonts w:asciiTheme="minorHAnsi" w:hAnsiTheme="minorHAnsi" w:cstheme="minorHAnsi"/>
          <w:sz w:val="22"/>
          <w:szCs w:val="22"/>
        </w:rPr>
        <w:t xml:space="preserve"> </w:t>
      </w:r>
      <w:r w:rsidRPr="00DD23F8">
        <w:rPr>
          <w:rFonts w:asciiTheme="minorHAnsi" w:hAnsiTheme="minorHAnsi" w:cstheme="minorHAnsi"/>
          <w:sz w:val="22"/>
          <w:szCs w:val="22"/>
        </w:rPr>
        <w:t xml:space="preserve">dacă reprezentanții legali /asociați /administratori /acționarii astfel identificați sunt asociați /administratori /acționari în alte societatăți. </w:t>
      </w:r>
    </w:p>
    <w:p w:rsidR="00C627FA" w:rsidRP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Dacă una sau mai multe din aceste societăț</w:t>
      </w:r>
      <w:proofErr w:type="gramStart"/>
      <w:r w:rsidRPr="00DD23F8">
        <w:rPr>
          <w:rFonts w:asciiTheme="minorHAnsi" w:hAnsiTheme="minorHAnsi" w:cstheme="minorHAnsi"/>
          <w:sz w:val="22"/>
          <w:szCs w:val="22"/>
        </w:rPr>
        <w:t>i  desfa</w:t>
      </w:r>
      <w:proofErr w:type="gramEnd"/>
      <w:r w:rsidRPr="00DD23F8">
        <w:rPr>
          <w:rFonts w:asciiTheme="minorHAnsi" w:hAnsiTheme="minorHAnsi" w:cstheme="minorHAnsi"/>
          <w:sz w:val="22"/>
          <w:szCs w:val="22"/>
        </w:rPr>
        <w:t xml:space="preserve">șoară același tip de activitate cu solicitantul acest fapt se menționează în rubrica „observații” si se pune bifă în coloana </w:t>
      </w:r>
      <w:r w:rsidRPr="00DD23F8">
        <w:rPr>
          <w:rFonts w:asciiTheme="minorHAnsi" w:hAnsiTheme="minorHAnsi" w:cstheme="minorHAnsi"/>
          <w:b/>
          <w:sz w:val="22"/>
          <w:szCs w:val="22"/>
        </w:rPr>
        <w:t>„DA”.</w:t>
      </w:r>
      <w:r w:rsidRPr="00DD23F8">
        <w:rPr>
          <w:rFonts w:asciiTheme="minorHAnsi" w:hAnsiTheme="minorHAnsi" w:cstheme="minorHAnsi"/>
          <w:sz w:val="22"/>
          <w:szCs w:val="22"/>
        </w:rPr>
        <w:t xml:space="preserve"> Dacă nu se identifică o astfel de situație se pune bifă în coloana </w:t>
      </w:r>
      <w:r w:rsidRPr="00DD23F8">
        <w:rPr>
          <w:rFonts w:asciiTheme="minorHAnsi" w:hAnsiTheme="minorHAnsi" w:cstheme="minorHAnsi"/>
          <w:b/>
          <w:sz w:val="22"/>
          <w:szCs w:val="22"/>
        </w:rPr>
        <w:t xml:space="preserve">„NU”. </w:t>
      </w:r>
    </w:p>
    <w:p w:rsidR="00C627FA" w:rsidRPr="00C627FA" w:rsidRDefault="00C627FA" w:rsidP="00C627FA">
      <w:pPr>
        <w:pStyle w:val="ListParagraph"/>
        <w:spacing w:before="120" w:after="120"/>
        <w:ind w:left="0"/>
        <w:jc w:val="both"/>
        <w:rPr>
          <w:rFonts w:asciiTheme="minorHAnsi" w:hAnsiTheme="minorHAnsi" w:cstheme="minorHAnsi"/>
          <w:sz w:val="22"/>
          <w:szCs w:val="22"/>
        </w:rPr>
      </w:pPr>
      <w:r w:rsidRPr="00C627FA">
        <w:rPr>
          <w:rFonts w:asciiTheme="minorHAnsi" w:hAnsiTheme="minorHAnsi" w:cstheme="minorHAnsi"/>
          <w:sz w:val="22"/>
          <w:szCs w:val="22"/>
        </w:rPr>
        <w:t>*„același tip de activitate” reprezintă acea situație în care două sau mai multe entități economice desfășoară activități autorizate identificate prin aceeași clasă CAEN (nivel 4 cifre) și realizează produse/servicii/lucrari similare</w:t>
      </w:r>
    </w:p>
    <w:p w:rsidR="00C627FA" w:rsidRPr="00C627FA" w:rsidRDefault="00DD23F8"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Pct. 2- </w:t>
      </w:r>
      <w:r w:rsidR="00C627FA" w:rsidRPr="00C627FA">
        <w:rPr>
          <w:rFonts w:asciiTheme="minorHAnsi" w:hAnsiTheme="minorHAnsi" w:cstheme="minorHAnsi"/>
          <w:b/>
          <w:sz w:val="22"/>
          <w:szCs w:val="22"/>
        </w:rPr>
        <w:t>Există utilități, spații de producție/ procesare/ depozitare, aferente proiectului analizat</w:t>
      </w:r>
      <w:proofErr w:type="gramStart"/>
      <w:r w:rsidR="00C627FA" w:rsidRPr="00C627FA">
        <w:rPr>
          <w:rFonts w:asciiTheme="minorHAnsi" w:hAnsiTheme="minorHAnsi" w:cstheme="minorHAnsi"/>
          <w:b/>
          <w:sz w:val="22"/>
          <w:szCs w:val="22"/>
        </w:rPr>
        <w:t>,  folosite</w:t>
      </w:r>
      <w:proofErr w:type="gramEnd"/>
      <w:r w:rsidR="00C627FA" w:rsidRPr="00C627FA">
        <w:rPr>
          <w:rFonts w:asciiTheme="minorHAnsi" w:hAnsiTheme="minorHAnsi" w:cstheme="minorHAnsi"/>
          <w:b/>
          <w:sz w:val="22"/>
          <w:szCs w:val="22"/>
        </w:rPr>
        <w:t xml:space="preserve"> în comun cu alte entităţi juridice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Se verifică informația în partea scri</w:t>
      </w:r>
      <w:r w:rsidR="009C37BC">
        <w:rPr>
          <w:rFonts w:asciiTheme="minorHAnsi" w:hAnsiTheme="minorHAnsi" w:cstheme="minorHAnsi"/>
          <w:sz w:val="22"/>
          <w:szCs w:val="22"/>
        </w:rPr>
        <w:t xml:space="preserve">să a Studiului de Fezabilitate </w:t>
      </w:r>
      <w:r w:rsidRPr="00C627FA">
        <w:rPr>
          <w:rFonts w:asciiTheme="minorHAnsi" w:hAnsiTheme="minorHAnsi" w:cstheme="minorHAnsi"/>
          <w:sz w:val="22"/>
          <w:szCs w:val="22"/>
        </w:rPr>
        <w:t>și în documentele care atestă dreptul de proprietate/folosință depuse la dosarul cererii de finanțare. De asemenea dacă se consideră necesar se va realiza o verificare la fața locului unde se urmăreș</w:t>
      </w:r>
      <w:proofErr w:type="gramStart"/>
      <w:r w:rsidRPr="00C627FA">
        <w:rPr>
          <w:rFonts w:asciiTheme="minorHAnsi" w:hAnsiTheme="minorHAnsi" w:cstheme="minorHAnsi"/>
          <w:sz w:val="22"/>
          <w:szCs w:val="22"/>
        </w:rPr>
        <w:t>te  identificarea</w:t>
      </w:r>
      <w:proofErr w:type="gramEnd"/>
      <w:r w:rsidRPr="00C627FA">
        <w:rPr>
          <w:rFonts w:asciiTheme="minorHAnsi" w:hAnsiTheme="minorHAnsi" w:cstheme="minorHAnsi"/>
          <w:sz w:val="22"/>
          <w:szCs w:val="22"/>
        </w:rPr>
        <w:t xml:space="preserve"> unor astfel de situații.</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Dacă se constată astfel de indicii acestea vor fi </w:t>
      </w:r>
      <w:r w:rsidR="009C37BC">
        <w:rPr>
          <w:rFonts w:asciiTheme="minorHAnsi" w:hAnsiTheme="minorHAnsi" w:cstheme="minorHAnsi"/>
          <w:sz w:val="22"/>
          <w:szCs w:val="22"/>
        </w:rPr>
        <w:t xml:space="preserve">prezentate detaliat în rubric </w:t>
      </w:r>
      <w:r w:rsidRPr="00C627FA">
        <w:rPr>
          <w:rFonts w:asciiTheme="minorHAnsi" w:hAnsiTheme="minorHAnsi" w:cstheme="minorHAnsi"/>
          <w:sz w:val="22"/>
          <w:szCs w:val="22"/>
        </w:rPr>
        <w:t xml:space="preserve">„observații” (în cazul elementelor constatate pe teren se atașează și fotografii relevante care vor fi atașate dosarului administrativ)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 xml:space="preserve">„NU”. </w:t>
      </w:r>
    </w:p>
    <w:p w:rsidR="00C627FA" w:rsidRPr="00C627FA" w:rsidRDefault="009C37BC"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Pct. 3</w:t>
      </w:r>
      <w:r w:rsidR="00C627FA" w:rsidRPr="00C627FA">
        <w:rPr>
          <w:rFonts w:asciiTheme="minorHAnsi" w:hAnsiTheme="minorHAnsi" w:cstheme="minorHAnsi"/>
          <w:b/>
          <w:sz w:val="22"/>
          <w:szCs w:val="22"/>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00C627FA" w:rsidRPr="00C627FA">
        <w:rPr>
          <w:rFonts w:asciiTheme="minorHAnsi" w:hAnsiTheme="minorHAnsi" w:cstheme="minorHAnsi"/>
          <w:b/>
          <w:sz w:val="22"/>
          <w:szCs w:val="22"/>
        </w:rPr>
        <w:t>solicitant ?</w:t>
      </w:r>
      <w:proofErr w:type="gramEnd"/>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C627FA">
        <w:rPr>
          <w:rFonts w:asciiTheme="minorHAnsi" w:hAnsiTheme="minorHAnsi" w:cstheme="minorHAnsi"/>
          <w:sz w:val="22"/>
          <w:szCs w:val="22"/>
        </w:rPr>
        <w:t>juridică  care</w:t>
      </w:r>
      <w:proofErr w:type="gramEnd"/>
      <w:r w:rsidRPr="00C627FA">
        <w:rPr>
          <w:rFonts w:asciiTheme="minorHAnsi" w:hAnsiTheme="minorHAnsi" w:cstheme="minorHAnsi"/>
          <w:sz w:val="22"/>
          <w:szCs w:val="22"/>
        </w:rPr>
        <w:t xml:space="preserv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xml:space="preserve">* cu solicitantul sau de la o persoana fizică asociat/administrator într-o societate care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cu solicitantul.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se identifică astfel de indicii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080789" w:rsidP="00C627FA">
      <w:pPr>
        <w:spacing w:before="120" w:after="120"/>
        <w:jc w:val="both"/>
        <w:rPr>
          <w:rFonts w:asciiTheme="minorHAnsi" w:hAnsiTheme="minorHAnsi" w:cstheme="minorHAnsi"/>
          <w:b/>
          <w:i/>
          <w:sz w:val="22"/>
          <w:szCs w:val="22"/>
        </w:rPr>
      </w:pPr>
      <w:r>
        <w:rPr>
          <w:rFonts w:asciiTheme="minorHAnsi" w:hAnsiTheme="minorHAnsi" w:cstheme="minorHAnsi"/>
          <w:b/>
          <w:sz w:val="22"/>
          <w:szCs w:val="22"/>
        </w:rPr>
        <w:t>Pct.4</w:t>
      </w:r>
      <w:r w:rsidR="00C627FA" w:rsidRPr="00C627FA">
        <w:rPr>
          <w:rFonts w:asciiTheme="minorHAnsi" w:hAnsiTheme="minorHAnsi" w:cstheme="minorHAnsi"/>
          <w:b/>
          <w:sz w:val="22"/>
          <w:szCs w:val="22"/>
        </w:rPr>
        <w:t xml:space="preserve">- Activitatea propusă prin proiect </w:t>
      </w:r>
      <w:proofErr w:type="gramStart"/>
      <w:r w:rsidR="00C627FA" w:rsidRPr="00C627FA">
        <w:rPr>
          <w:rFonts w:asciiTheme="minorHAnsi" w:hAnsiTheme="minorHAnsi" w:cstheme="minorHAnsi"/>
          <w:b/>
          <w:sz w:val="22"/>
          <w:szCs w:val="22"/>
        </w:rPr>
        <w:t>este</w:t>
      </w:r>
      <w:proofErr w:type="gramEnd"/>
      <w:r w:rsidR="00C627FA" w:rsidRPr="00C627FA">
        <w:rPr>
          <w:rFonts w:asciiTheme="minorHAnsi" w:hAnsiTheme="minorHAnsi" w:cstheme="minorHAnsi"/>
          <w:b/>
          <w:sz w:val="22"/>
          <w:szCs w:val="22"/>
        </w:rPr>
        <w:t xml:space="preserve"> dependentă de activitatea unui terț (persoana juridică) și/ sau crează avantaje unui terț (persoană juridică)?</w:t>
      </w:r>
      <w:r w:rsidR="00C627FA" w:rsidRPr="00C627FA">
        <w:rPr>
          <w:rFonts w:asciiTheme="minorHAnsi" w:hAnsiTheme="minorHAnsi" w:cstheme="minorHAnsi"/>
          <w:i/>
          <w:sz w:val="22"/>
          <w:szCs w:val="22"/>
        </w:rPr>
        <w:t xml:space="preserv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dacă activitatea proiectului </w:t>
      </w:r>
      <w:proofErr w:type="gramStart"/>
      <w:r w:rsidRPr="00C627FA">
        <w:rPr>
          <w:rFonts w:asciiTheme="minorHAnsi" w:hAnsiTheme="minorHAnsi" w:cstheme="minorHAnsi"/>
          <w:sz w:val="22"/>
          <w:szCs w:val="22"/>
        </w:rPr>
        <w:t>este</w:t>
      </w:r>
      <w:proofErr w:type="gramEnd"/>
      <w:r w:rsidRPr="00C627FA">
        <w:rPr>
          <w:rFonts w:asciiTheme="minorHAnsi" w:hAnsiTheme="minorHAnsi" w:cstheme="minorHAnsi"/>
          <w:sz w:val="22"/>
          <w:szCs w:val="22"/>
        </w:rPr>
        <w:t xml:space="preserve"> independentă din punct de vedere operațional si economic față de activitatea altor socitetăți și/sau dacă solicitantul crează prin investiția finanțată prin FEADR, un avantaj </w:t>
      </w:r>
      <w:r w:rsidRPr="00C627FA">
        <w:rPr>
          <w:rFonts w:asciiTheme="minorHAnsi" w:hAnsiTheme="minorHAnsi" w:cstheme="minorHAnsi"/>
          <w:sz w:val="22"/>
          <w:szCs w:val="22"/>
        </w:rPr>
        <w:lastRenderedPageBreak/>
        <w:t>pentru o altă societate în ceea ce privește activitatea acesteia prin analiza previziunilor financiare și elementelor precizate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Dacă se consideră necesar, se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realiza verificare la fața locului unde se va urmări verificarea existenței unor astfel de situații, realizându-se și fotografii relevante, care vor fi atasate la dosarul administrativ.</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pe parcursul verificărilor documentară și/sau pe teren rezultă indicii din care rezultă ca se regăsește unul din aceste două cazuri,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C627FA" w:rsidP="00C627FA">
      <w:pPr>
        <w:spacing w:before="120" w:after="120"/>
        <w:jc w:val="both"/>
        <w:rPr>
          <w:rFonts w:asciiTheme="minorHAnsi" w:hAnsiTheme="minorHAnsi" w:cstheme="minorHAnsi"/>
          <w:b/>
          <w:i/>
          <w:sz w:val="22"/>
          <w:szCs w:val="22"/>
        </w:rPr>
      </w:pPr>
      <w:r w:rsidRPr="00C627FA">
        <w:rPr>
          <w:rFonts w:asciiTheme="minorHAnsi" w:hAnsiTheme="minorHAnsi" w:cstheme="minorHAnsi"/>
          <w:b/>
          <w:i/>
          <w:sz w:val="22"/>
          <w:szCs w:val="22"/>
        </w:rPr>
        <w:t xml:space="preserve">*„același tip de activitate” </w:t>
      </w:r>
      <w:r w:rsidRPr="00C627FA">
        <w:rPr>
          <w:rFonts w:asciiTheme="minorHAnsi" w:hAnsiTheme="minorHAnsi" w:cstheme="minorHAnsi"/>
          <w:i/>
          <w:sz w:val="22"/>
          <w:szCs w:val="22"/>
        </w:rPr>
        <w:t>reprezintă acea situație în care două sau mai multe entități economice desfășoară activități autorizate identificate prin aceeași clasă CAEN (nivel 4 cifre) și realizează produse/servicii/lucrari similare</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În situația în care solicitantul precizează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faptul că a preluat </w:t>
      </w:r>
      <w:r w:rsidRPr="00C627FA">
        <w:rPr>
          <w:rFonts w:asciiTheme="minorHAnsi" w:hAnsiTheme="minorHAnsi" w:cstheme="minorHAnsi"/>
          <w:b/>
          <w:sz w:val="22"/>
          <w:szCs w:val="22"/>
        </w:rPr>
        <w:t>peste 50%</w:t>
      </w:r>
      <w:r w:rsidRPr="00C627FA">
        <w:rPr>
          <w:rFonts w:asciiTheme="minorHAnsi" w:hAnsiTheme="minorHAnsi" w:cstheme="minorHAnsi"/>
          <w:sz w:val="22"/>
          <w:szCs w:val="22"/>
        </w:rPr>
        <w:t xml:space="preserve"> din terenul aferent exploatației agricole la care se referă solicitarea de fonduri, de la un singur terț (persoana juridică sau nu), acest fapt se va menționa la </w:t>
      </w:r>
      <w:proofErr w:type="gramStart"/>
      <w:r w:rsidRPr="00C627FA">
        <w:rPr>
          <w:rFonts w:asciiTheme="minorHAnsi" w:hAnsiTheme="minorHAnsi" w:cstheme="minorHAnsi"/>
          <w:sz w:val="22"/>
          <w:szCs w:val="22"/>
        </w:rPr>
        <w:t>rubrica  Observa</w:t>
      </w:r>
      <w:proofErr w:type="gramEnd"/>
      <w:r w:rsidRPr="00C627FA">
        <w:rPr>
          <w:rFonts w:asciiTheme="minorHAnsi" w:hAnsiTheme="minorHAnsi" w:cstheme="minorHAnsi"/>
          <w:sz w:val="22"/>
          <w:szCs w:val="22"/>
        </w:rPr>
        <w:t xml:space="preserve">ții, cu solicitarea verificării în implementare a unei eventuale existențe de condiții artificiale.  </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În cazul în care există minim o bifă pe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în </w:t>
      </w:r>
      <w:r w:rsidRPr="00C627FA">
        <w:rPr>
          <w:rFonts w:asciiTheme="minorHAnsi" w:hAnsiTheme="minorHAnsi" w:cstheme="minorHAnsi"/>
          <w:b/>
          <w:sz w:val="22"/>
          <w:szCs w:val="22"/>
        </w:rPr>
        <w:t xml:space="preserve">„Secțiunea A” </w:t>
      </w:r>
      <w:r w:rsidRPr="00C627FA">
        <w:rPr>
          <w:rFonts w:asciiTheme="minorHAnsi" w:hAnsiTheme="minorHAnsi" w:cstheme="minorHAnsi"/>
          <w:sz w:val="22"/>
          <w:szCs w:val="22"/>
        </w:rPr>
        <w:t>se va trece la completarea</w:t>
      </w:r>
      <w:r w:rsidR="00015C13">
        <w:rPr>
          <w:rFonts w:asciiTheme="minorHAnsi" w:hAnsiTheme="minorHAnsi" w:cstheme="minorHAnsi"/>
          <w:b/>
          <w:sz w:val="22"/>
          <w:szCs w:val="22"/>
        </w:rPr>
        <w:t xml:space="preserve"> </w:t>
      </w:r>
      <w:r w:rsidRPr="00C627FA">
        <w:rPr>
          <w:rFonts w:asciiTheme="minorHAnsi" w:hAnsiTheme="minorHAnsi" w:cstheme="minorHAnsi"/>
          <w:b/>
          <w:sz w:val="22"/>
          <w:szCs w:val="22"/>
        </w:rPr>
        <w:t xml:space="preserve">„Secțiunii B”, </w:t>
      </w:r>
      <w:r w:rsidRPr="00C627FA">
        <w:rPr>
          <w:rFonts w:asciiTheme="minorHAnsi" w:hAnsiTheme="minorHAnsi" w:cstheme="minorHAnsi"/>
          <w:sz w:val="22"/>
          <w:szCs w:val="22"/>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C627FA">
        <w:rPr>
          <w:rFonts w:asciiTheme="minorHAnsi" w:hAnsiTheme="minorHAnsi" w:cstheme="minorHAnsi"/>
          <w:b/>
          <w:sz w:val="22"/>
          <w:szCs w:val="22"/>
        </w:rPr>
        <w:t>.</w:t>
      </w:r>
    </w:p>
    <w:p w:rsidR="00C627FA" w:rsidRPr="00C627FA" w:rsidRDefault="00C627FA" w:rsidP="00C627FA">
      <w:pPr>
        <w:spacing w:before="120" w:after="120"/>
        <w:rPr>
          <w:rFonts w:asciiTheme="minorHAnsi" w:hAnsiTheme="minorHAnsi" w:cstheme="minorHAnsi"/>
          <w:b/>
          <w:sz w:val="22"/>
          <w:szCs w:val="22"/>
          <w:u w:val="single"/>
        </w:rPr>
      </w:pPr>
      <w:r w:rsidRPr="00C627FA">
        <w:rPr>
          <w:rFonts w:asciiTheme="minorHAnsi" w:hAnsiTheme="minorHAnsi" w:cstheme="minorHAnsi"/>
          <w:b/>
          <w:sz w:val="22"/>
          <w:szCs w:val="22"/>
          <w:u w:val="single"/>
        </w:rPr>
        <w:t>II</w:t>
      </w:r>
      <w:proofErr w:type="gramStart"/>
      <w:r w:rsidRPr="00C627FA">
        <w:rPr>
          <w:rFonts w:asciiTheme="minorHAnsi" w:hAnsiTheme="minorHAnsi" w:cstheme="minorHAnsi"/>
          <w:b/>
          <w:sz w:val="22"/>
          <w:szCs w:val="22"/>
          <w:u w:val="single"/>
        </w:rPr>
        <w:t>.  Sec</w:t>
      </w:r>
      <w:proofErr w:type="gramEnd"/>
      <w:r w:rsidRPr="00C627FA">
        <w:rPr>
          <w:rFonts w:asciiTheme="minorHAnsi" w:hAnsiTheme="minorHAnsi" w:cstheme="minorHAnsi"/>
          <w:b/>
          <w:sz w:val="22"/>
          <w:szCs w:val="22"/>
          <w:u w:val="single"/>
        </w:rPr>
        <w:t xml:space="preserve">țiunea B – Încadrarea într-o situație de creare  de Condiții artificiale. </w:t>
      </w:r>
    </w:p>
    <w:p w:rsidR="00C627FA" w:rsidRPr="00C627FA" w:rsidRDefault="00C627FA" w:rsidP="00015C13">
      <w:pPr>
        <w:pStyle w:val="NoSpacing"/>
      </w:pPr>
      <w:r w:rsidRPr="00C627FA">
        <w:t>Premisa 1 - Crearea unei entități juridice noi (solicitant de fonduri) de catre asociati/actionari majoritari, administrator/i, ai altor entități economice cu acelasi tip de</w:t>
      </w:r>
      <w:r w:rsidR="00015C13">
        <w:t xml:space="preserve"> activitate ca cel propus a fi </w:t>
      </w:r>
      <w:r w:rsidRPr="00C627FA">
        <w:t>finanțabil prin proiect.</w:t>
      </w:r>
    </w:p>
    <w:p w:rsidR="00C627FA" w:rsidRPr="00C627FA" w:rsidRDefault="00C627FA" w:rsidP="00015C13">
      <w:pPr>
        <w:pStyle w:val="NoSpacing"/>
        <w:rPr>
          <w:i/>
        </w:rPr>
      </w:pPr>
      <w:r w:rsidRPr="00C627FA">
        <w:t>Se urmărește identificarea unor elemente care pot conduce la concluzia că, o entitate juridică existentă (care intră sub incidența restricțiilor de eligibilitate) /asociatii/acționarii /administratorii ai acesteia a/au creat o altă societate prin care acceseaza fondurile FEADR eludănd astfel  criteriile restrictive</w:t>
      </w:r>
      <w:r w:rsidRPr="00C627FA">
        <w:rPr>
          <w:i/>
        </w:rPr>
        <w:t xml:space="preserve"> </w:t>
      </w:r>
    </w:p>
    <w:p w:rsidR="00C627FA" w:rsidRPr="00C627FA" w:rsidRDefault="00C627FA" w:rsidP="00015C13">
      <w:pPr>
        <w:pStyle w:val="NoSpacing"/>
      </w:pPr>
      <w:r w:rsidRPr="00C627FA">
        <w:t>Restricțiile de eligibilitate sub incidența cărora poate intra o entitate juridică existentă sunt :</w:t>
      </w:r>
    </w:p>
    <w:p w:rsidR="00C627FA" w:rsidRPr="00C627FA" w:rsidRDefault="00C627FA" w:rsidP="00015C13">
      <w:pPr>
        <w:pStyle w:val="NoSpacing"/>
      </w:pPr>
      <w:r w:rsidRPr="00C627FA">
        <w:t>- Aceasta nu se încadreaza în categoria solicitanților eligibili pentru finanțare așa cum sunt ei desemnați în fișa măsurii din SDL.</w:t>
      </w:r>
    </w:p>
    <w:p w:rsidR="00C627FA" w:rsidRPr="00C627FA" w:rsidRDefault="00C627FA" w:rsidP="00015C13">
      <w:pPr>
        <w:pStyle w:val="NoSpacing"/>
      </w:pPr>
      <w:r w:rsidRPr="00C627FA">
        <w:t>- Aceasta este înregistrat în Registrul debitorilor AFIR (pâna la contractare acesta trebuie să achite debitul catre AFIR).</w:t>
      </w:r>
    </w:p>
    <w:sectPr w:rsidR="00C627FA" w:rsidRPr="00C627FA"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B3" w:rsidRDefault="001241B3" w:rsidP="00821388">
      <w:r>
        <w:separator/>
      </w:r>
    </w:p>
  </w:endnote>
  <w:endnote w:type="continuationSeparator" w:id="0">
    <w:p w:rsidR="001241B3" w:rsidRDefault="001241B3"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3" w:rsidRDefault="00E85251">
    <w:pPr>
      <w:pStyle w:val="Footer"/>
      <w:jc w:val="right"/>
    </w:pPr>
    <w:r>
      <w:rPr>
        <w:noProof/>
      </w:rPr>
      <w:fldChar w:fldCharType="begin"/>
    </w:r>
    <w:r>
      <w:rPr>
        <w:noProof/>
      </w:rPr>
      <w:instrText xml:space="preserve"> PAGE   \* MERGEFORMAT </w:instrText>
    </w:r>
    <w:r>
      <w:rPr>
        <w:noProof/>
      </w:rPr>
      <w:fldChar w:fldCharType="separate"/>
    </w:r>
    <w:r w:rsidR="00806C83">
      <w:rPr>
        <w:noProof/>
      </w:rPr>
      <w:t>69</w:t>
    </w:r>
    <w:r>
      <w:rPr>
        <w:noProof/>
      </w:rPr>
      <w:fldChar w:fldCharType="end"/>
    </w:r>
  </w:p>
  <w:p w:rsidR="001241B3" w:rsidRDefault="00124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B3" w:rsidRDefault="001241B3" w:rsidP="00821388">
      <w:r>
        <w:separator/>
      </w:r>
    </w:p>
  </w:footnote>
  <w:footnote w:type="continuationSeparator" w:id="0">
    <w:p w:rsidR="001241B3" w:rsidRDefault="001241B3"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B3" w:rsidRPr="00F518F2" w:rsidRDefault="001241B3"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1241B3" w:rsidRDefault="0012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C71B72"/>
    <w:multiLevelType w:val="multilevel"/>
    <w:tmpl w:val="19122DA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3"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9E6A47"/>
    <w:multiLevelType w:val="hybridMultilevel"/>
    <w:tmpl w:val="0AFA9E3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5DDC"/>
    <w:multiLevelType w:val="hybridMultilevel"/>
    <w:tmpl w:val="F1481D6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A874FD"/>
    <w:multiLevelType w:val="hybridMultilevel"/>
    <w:tmpl w:val="C6D4705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5E2E5BE3"/>
    <w:multiLevelType w:val="hybridMultilevel"/>
    <w:tmpl w:val="DFFC633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C5424EE"/>
    <w:multiLevelType w:val="hybridMultilevel"/>
    <w:tmpl w:val="EF820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AD47E7"/>
    <w:multiLevelType w:val="hybridMultilevel"/>
    <w:tmpl w:val="78E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E26455F"/>
    <w:multiLevelType w:val="multilevel"/>
    <w:tmpl w:val="0CA8CE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41"/>
  </w:num>
  <w:num w:numId="4">
    <w:abstractNumId w:val="26"/>
  </w:num>
  <w:num w:numId="5">
    <w:abstractNumId w:val="36"/>
  </w:num>
  <w:num w:numId="6">
    <w:abstractNumId w:val="9"/>
  </w:num>
  <w:num w:numId="7">
    <w:abstractNumId w:val="21"/>
  </w:num>
  <w:num w:numId="8">
    <w:abstractNumId w:val="5"/>
  </w:num>
  <w:num w:numId="9">
    <w:abstractNumId w:val="39"/>
  </w:num>
  <w:num w:numId="10">
    <w:abstractNumId w:val="33"/>
  </w:num>
  <w:num w:numId="11">
    <w:abstractNumId w:val="28"/>
  </w:num>
  <w:num w:numId="12">
    <w:abstractNumId w:val="14"/>
  </w:num>
  <w:num w:numId="13">
    <w:abstractNumId w:val="13"/>
  </w:num>
  <w:num w:numId="14">
    <w:abstractNumId w:val="25"/>
  </w:num>
  <w:num w:numId="15">
    <w:abstractNumId w:val="34"/>
  </w:num>
  <w:num w:numId="16">
    <w:abstractNumId w:val="35"/>
  </w:num>
  <w:num w:numId="17">
    <w:abstractNumId w:val="24"/>
  </w:num>
  <w:num w:numId="18">
    <w:abstractNumId w:val="31"/>
  </w:num>
  <w:num w:numId="19">
    <w:abstractNumId w:val="11"/>
  </w:num>
  <w:num w:numId="20">
    <w:abstractNumId w:val="29"/>
  </w:num>
  <w:num w:numId="21">
    <w:abstractNumId w:val="4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7"/>
  </w:num>
  <w:num w:numId="26">
    <w:abstractNumId w:val="18"/>
  </w:num>
  <w:num w:numId="27">
    <w:abstractNumId w:val="2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7"/>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40"/>
  </w:num>
  <w:num w:numId="38">
    <w:abstractNumId w:val="30"/>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6FF"/>
    <w:rsid w:val="003E1842"/>
    <w:rsid w:val="003E1B23"/>
    <w:rsid w:val="003E2134"/>
    <w:rsid w:val="003E2554"/>
    <w:rsid w:val="003E28DE"/>
    <w:rsid w:val="003E2D4E"/>
    <w:rsid w:val="003E2F90"/>
    <w:rsid w:val="003E33AA"/>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00E"/>
    <w:rsid w:val="007772C8"/>
    <w:rsid w:val="0077732B"/>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81A"/>
    <w:rsid w:val="00B1681E"/>
    <w:rsid w:val="00B16B28"/>
    <w:rsid w:val="00B16CCB"/>
    <w:rsid w:val="00B170AD"/>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416F"/>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75791-E6EB-4D73-91AB-36910A5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aliases w:val=" Cha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uiPriority w:val="39"/>
    <w:qFormat/>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aliases w:val=" Cha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
    <w:basedOn w:val="Normal"/>
    <w:link w:val="ListParagraphChar1"/>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 w:type="character" w:customStyle="1" w:styleId="ListParagraphChar1">
    <w:name w:val="List Paragraph Char1"/>
    <w:aliases w:val="lp1 Char1,Heading x1 Char1,Antes de enumeración Char1,body 2 Char1,List Paragraph11 Char1,Listă colorată - Accentuare 11 Char1,Bullet Char1,Citation List Char1"/>
    <w:link w:val="ListParagraph"/>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z-BottomofForm">
    <w:name w:val="HTML Bottom of Form"/>
    <w:basedOn w:val="Normal"/>
    <w:next w:val="Normal"/>
    <w:link w:val="z-BottomofFormCha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6852"/>
    <w:rPr>
      <w:rFonts w:ascii="Arial" w:eastAsia="Times New Roman" w:hAnsi="Arial" w:cs="Arial"/>
      <w:vanish/>
      <w:sz w:val="16"/>
      <w:szCs w:val="16"/>
      <w:lang w:val="en-US" w:eastAsia="en-US"/>
    </w:rPr>
  </w:style>
  <w:style w:type="character" w:customStyle="1" w:styleId="tli1">
    <w:name w:val="tli1"/>
    <w:basedOn w:val="DefaultParagraphFon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DefaultParagraphFont"/>
    <w:rsid w:val="0013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ansvsa.ro/?pag=5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hyperlink" Target="http://www.ecb.int/index.html" TargetMode="Externa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0A24-AFF2-4BB4-97D6-4BEBCCF8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70</Pages>
  <Words>22182</Words>
  <Characters>128662</Characters>
  <Application>Microsoft Office Word</Application>
  <DocSecurity>0</DocSecurity>
  <Lines>1072</Lines>
  <Paragraphs>301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Sapard</Company>
  <LinksUpToDate>false</LinksUpToDate>
  <CharactersWithSpaces>150543</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325</cp:revision>
  <cp:lastPrinted>2018-05-17T09:15:00Z</cp:lastPrinted>
  <dcterms:created xsi:type="dcterms:W3CDTF">2018-04-19T12:14:00Z</dcterms:created>
  <dcterms:modified xsi:type="dcterms:W3CDTF">2018-07-19T07:32:00Z</dcterms:modified>
</cp:coreProperties>
</file>