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0" w:rsidRPr="001C5834" w:rsidRDefault="001C5834">
      <w:pPr>
        <w:rPr>
          <w:rStyle w:val="Robust"/>
          <w:rFonts w:cstheme="minorHAnsi"/>
          <w:color w:val="555555"/>
          <w:sz w:val="24"/>
          <w:szCs w:val="24"/>
          <w:shd w:val="clear" w:color="auto" w:fill="FFFFFF"/>
        </w:rPr>
      </w:pPr>
      <w:proofErr w:type="spellStart"/>
      <w:r w:rsidRPr="009D41D7">
        <w:rPr>
          <w:rStyle w:val="Robust"/>
          <w:rFonts w:cstheme="minorHAnsi"/>
          <w:color w:val="555555"/>
          <w:sz w:val="24"/>
          <w:szCs w:val="24"/>
          <w:highlight w:val="yellow"/>
          <w:shd w:val="clear" w:color="auto" w:fill="FFFFFF"/>
        </w:rPr>
        <w:t>Productia</w:t>
      </w:r>
      <w:proofErr w:type="spellEnd"/>
      <w:r w:rsidRPr="009D41D7">
        <w:rPr>
          <w:rStyle w:val="Robust"/>
          <w:rFonts w:cstheme="minorHAnsi"/>
          <w:color w:val="555555"/>
          <w:sz w:val="24"/>
          <w:szCs w:val="24"/>
          <w:highlight w:val="yellow"/>
          <w:shd w:val="clear" w:color="auto" w:fill="FFFFFF"/>
        </w:rPr>
        <w:t xml:space="preserve"> Standard </w:t>
      </w:r>
      <w:proofErr w:type="spellStart"/>
      <w:r w:rsidRPr="009D41D7">
        <w:rPr>
          <w:rStyle w:val="Robust"/>
          <w:rFonts w:cstheme="minorHAnsi"/>
          <w:color w:val="555555"/>
          <w:sz w:val="24"/>
          <w:szCs w:val="24"/>
          <w:highlight w:val="yellow"/>
          <w:shd w:val="clear" w:color="auto" w:fill="FFFFFF"/>
        </w:rPr>
        <w:t>totală</w:t>
      </w:r>
      <w:proofErr w:type="spellEnd"/>
      <w:r w:rsidRPr="009D41D7">
        <w:rPr>
          <w:rStyle w:val="Robust"/>
          <w:rFonts w:cstheme="minorHAnsi"/>
          <w:color w:val="555555"/>
          <w:sz w:val="24"/>
          <w:szCs w:val="24"/>
          <w:highlight w:val="yellow"/>
          <w:shd w:val="clear" w:color="auto" w:fill="FFFFFF"/>
        </w:rPr>
        <w:t xml:space="preserve"> (SO)</w:t>
      </w:r>
    </w:p>
    <w:p w:rsidR="001C5834" w:rsidRPr="001C5834" w:rsidRDefault="001C5834" w:rsidP="001C58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555555"/>
        </w:rPr>
      </w:pPr>
      <w:proofErr w:type="spellStart"/>
      <w:r w:rsidRPr="001C5834">
        <w:rPr>
          <w:rFonts w:asciiTheme="minorHAnsi" w:hAnsiTheme="minorHAnsi" w:cstheme="minorHAnsi"/>
          <w:color w:val="555555"/>
        </w:rPr>
        <w:t>Cei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interesati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de </w:t>
      </w:r>
      <w:proofErr w:type="spellStart"/>
      <w:r w:rsidRPr="001C5834">
        <w:rPr>
          <w:rFonts w:asciiTheme="minorHAnsi" w:hAnsiTheme="minorHAnsi" w:cstheme="minorHAnsi"/>
          <w:color w:val="555555"/>
        </w:rPr>
        <w:t>obtinerea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unor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finantări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prin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Programul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National de </w:t>
      </w:r>
      <w:proofErr w:type="spellStart"/>
      <w:r w:rsidRPr="001C5834">
        <w:rPr>
          <w:rFonts w:asciiTheme="minorHAnsi" w:hAnsiTheme="minorHAnsi" w:cstheme="minorHAnsi"/>
          <w:color w:val="555555"/>
        </w:rPr>
        <w:t>Dezvoltare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Rurală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2014-2020 au </w:t>
      </w:r>
      <w:proofErr w:type="spellStart"/>
      <w:r w:rsidRPr="001C5834">
        <w:rPr>
          <w:rFonts w:asciiTheme="minorHAnsi" w:hAnsiTheme="minorHAnsi" w:cstheme="minorHAnsi"/>
          <w:color w:val="555555"/>
        </w:rPr>
        <w:t>aflat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ca in </w:t>
      </w:r>
      <w:proofErr w:type="spellStart"/>
      <w:r w:rsidRPr="001C5834">
        <w:rPr>
          <w:rFonts w:asciiTheme="minorHAnsi" w:hAnsiTheme="minorHAnsi" w:cstheme="minorHAnsi"/>
          <w:color w:val="555555"/>
        </w:rPr>
        <w:t>noul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PNDR, </w:t>
      </w:r>
      <w:proofErr w:type="spellStart"/>
      <w:r w:rsidRPr="001C5834">
        <w:rPr>
          <w:rFonts w:asciiTheme="minorHAnsi" w:hAnsiTheme="minorHAnsi" w:cstheme="minorHAnsi"/>
          <w:color w:val="555555"/>
        </w:rPr>
        <w:t>dintre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elementele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care </w:t>
      </w:r>
      <w:proofErr w:type="spellStart"/>
      <w:r w:rsidRPr="001C5834">
        <w:rPr>
          <w:rFonts w:asciiTheme="minorHAnsi" w:hAnsiTheme="minorHAnsi" w:cstheme="minorHAnsi"/>
          <w:color w:val="555555"/>
        </w:rPr>
        <w:t>stau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la </w:t>
      </w:r>
      <w:proofErr w:type="spellStart"/>
      <w:r w:rsidRPr="001C5834">
        <w:rPr>
          <w:rFonts w:asciiTheme="minorHAnsi" w:hAnsiTheme="minorHAnsi" w:cstheme="minorHAnsi"/>
          <w:color w:val="555555"/>
        </w:rPr>
        <w:t>baza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determinării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eligibilitătii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si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punctajul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unui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proiect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nu </w:t>
      </w:r>
      <w:proofErr w:type="spellStart"/>
      <w:r w:rsidRPr="001C5834">
        <w:rPr>
          <w:rFonts w:asciiTheme="minorHAnsi" w:hAnsiTheme="minorHAnsi" w:cstheme="minorHAnsi"/>
          <w:color w:val="555555"/>
        </w:rPr>
        <w:t>mai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face parte “</w:t>
      </w:r>
      <w:r w:rsidRPr="001C5834">
        <w:rPr>
          <w:rStyle w:val="Robust"/>
          <w:rFonts w:asciiTheme="minorHAnsi" w:hAnsiTheme="minorHAnsi" w:cstheme="minorHAnsi"/>
          <w:color w:val="555555"/>
        </w:rPr>
        <w:t>UDE</w:t>
      </w:r>
      <w:r w:rsidRPr="001C5834">
        <w:rPr>
          <w:rFonts w:asciiTheme="minorHAnsi" w:hAnsiTheme="minorHAnsi" w:cstheme="minorHAnsi"/>
          <w:color w:val="555555"/>
        </w:rPr>
        <w:t>” (</w:t>
      </w:r>
      <w:proofErr w:type="spellStart"/>
      <w:r w:rsidRPr="001C5834">
        <w:rPr>
          <w:rFonts w:asciiTheme="minorHAnsi" w:hAnsiTheme="minorHAnsi" w:cstheme="minorHAnsi"/>
          <w:color w:val="555555"/>
        </w:rPr>
        <w:t>Unitatea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de </w:t>
      </w:r>
      <w:proofErr w:type="spellStart"/>
      <w:r w:rsidRPr="001C5834">
        <w:rPr>
          <w:rFonts w:asciiTheme="minorHAnsi" w:hAnsiTheme="minorHAnsi" w:cstheme="minorHAnsi"/>
          <w:color w:val="555555"/>
        </w:rPr>
        <w:t>Dimensiune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Economica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– </w:t>
      </w:r>
      <w:proofErr w:type="spellStart"/>
      <w:r w:rsidRPr="001C5834">
        <w:rPr>
          <w:rFonts w:asciiTheme="minorHAnsi" w:hAnsiTheme="minorHAnsi" w:cstheme="minorHAnsi"/>
          <w:color w:val="555555"/>
        </w:rPr>
        <w:t>ce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exprima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dimensiunea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economică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a </w:t>
      </w:r>
      <w:proofErr w:type="spellStart"/>
      <w:r w:rsidRPr="001C5834">
        <w:rPr>
          <w:rFonts w:asciiTheme="minorHAnsi" w:hAnsiTheme="minorHAnsi" w:cstheme="minorHAnsi"/>
          <w:color w:val="555555"/>
        </w:rPr>
        <w:t>unei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exploatatii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agricole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determinată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pe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baza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marjei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brute standard a </w:t>
      </w:r>
      <w:proofErr w:type="spellStart"/>
      <w:r w:rsidRPr="001C5834">
        <w:rPr>
          <w:rFonts w:asciiTheme="minorHAnsi" w:hAnsiTheme="minorHAnsi" w:cstheme="minorHAnsi"/>
          <w:color w:val="555555"/>
        </w:rPr>
        <w:t>exploatatiei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) </w:t>
      </w:r>
      <w:proofErr w:type="spellStart"/>
      <w:r w:rsidRPr="001C5834">
        <w:rPr>
          <w:rFonts w:asciiTheme="minorHAnsi" w:hAnsiTheme="minorHAnsi" w:cstheme="minorHAnsi"/>
          <w:color w:val="555555"/>
        </w:rPr>
        <w:t>ci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“</w:t>
      </w:r>
      <w:r w:rsidRPr="001C5834">
        <w:rPr>
          <w:rStyle w:val="Robust"/>
          <w:rFonts w:asciiTheme="minorHAnsi" w:hAnsiTheme="minorHAnsi" w:cstheme="minorHAnsi"/>
          <w:color w:val="555555"/>
        </w:rPr>
        <w:t>SO</w:t>
      </w:r>
      <w:r w:rsidRPr="001C5834">
        <w:rPr>
          <w:rFonts w:asciiTheme="minorHAnsi" w:hAnsiTheme="minorHAnsi" w:cstheme="minorHAnsi"/>
          <w:color w:val="555555"/>
        </w:rPr>
        <w:t>” (</w:t>
      </w:r>
      <w:proofErr w:type="spellStart"/>
      <w:r w:rsidRPr="001C5834">
        <w:rPr>
          <w:rFonts w:asciiTheme="minorHAnsi" w:hAnsiTheme="minorHAnsi" w:cstheme="minorHAnsi"/>
          <w:color w:val="555555"/>
        </w:rPr>
        <w:t>Valoarea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Productiei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Standard / in </w:t>
      </w:r>
      <w:proofErr w:type="spellStart"/>
      <w:r w:rsidRPr="001C5834">
        <w:rPr>
          <w:rFonts w:asciiTheme="minorHAnsi" w:hAnsiTheme="minorHAnsi" w:cstheme="minorHAnsi"/>
          <w:color w:val="555555"/>
        </w:rPr>
        <w:t>engleza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Standard Output).</w:t>
      </w:r>
    </w:p>
    <w:p w:rsidR="001C5834" w:rsidRPr="001C5834" w:rsidRDefault="001C5834" w:rsidP="009D41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555555"/>
        </w:rPr>
      </w:pPr>
      <w:proofErr w:type="spellStart"/>
      <w:r w:rsidRPr="001C5834">
        <w:rPr>
          <w:rFonts w:asciiTheme="minorHAnsi" w:hAnsiTheme="minorHAnsi" w:cstheme="minorHAnsi"/>
          <w:color w:val="555555"/>
        </w:rPr>
        <w:t>Productia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Standard </w:t>
      </w:r>
      <w:proofErr w:type="spellStart"/>
      <w:r w:rsidRPr="001C5834">
        <w:rPr>
          <w:rFonts w:asciiTheme="minorHAnsi" w:hAnsiTheme="minorHAnsi" w:cstheme="minorHAnsi"/>
          <w:color w:val="555555"/>
        </w:rPr>
        <w:t>totală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(SO 2010) se </w:t>
      </w:r>
      <w:proofErr w:type="spellStart"/>
      <w:r w:rsidRPr="001C5834">
        <w:rPr>
          <w:rFonts w:asciiTheme="minorHAnsi" w:hAnsiTheme="minorHAnsi" w:cstheme="minorHAnsi"/>
          <w:color w:val="555555"/>
        </w:rPr>
        <w:t>calculeaza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in euro, </w:t>
      </w:r>
      <w:proofErr w:type="spellStart"/>
      <w:r w:rsidRPr="001C5834">
        <w:rPr>
          <w:rFonts w:asciiTheme="minorHAnsi" w:hAnsiTheme="minorHAnsi" w:cstheme="minorHAnsi"/>
          <w:color w:val="555555"/>
        </w:rPr>
        <w:t>folosind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cifrele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obtinute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de la </w:t>
      </w:r>
      <w:proofErr w:type="spellStart"/>
      <w:r w:rsidRPr="001C5834">
        <w:rPr>
          <w:rFonts w:asciiTheme="minorHAnsi" w:hAnsiTheme="minorHAnsi" w:cstheme="minorHAnsi"/>
          <w:color w:val="555555"/>
        </w:rPr>
        <w:t>exploatatiile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agricole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fiind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o </w:t>
      </w:r>
      <w:proofErr w:type="spellStart"/>
      <w:r w:rsidRPr="001C5834">
        <w:rPr>
          <w:rFonts w:asciiTheme="minorHAnsi" w:hAnsiTheme="minorHAnsi" w:cstheme="minorHAnsi"/>
          <w:color w:val="555555"/>
        </w:rPr>
        <w:t>medie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din </w:t>
      </w:r>
      <w:proofErr w:type="spellStart"/>
      <w:r w:rsidRPr="001C5834">
        <w:rPr>
          <w:rFonts w:asciiTheme="minorHAnsi" w:hAnsiTheme="minorHAnsi" w:cstheme="minorHAnsi"/>
          <w:color w:val="555555"/>
        </w:rPr>
        <w:t>anii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2008-2012, </w:t>
      </w:r>
      <w:proofErr w:type="spellStart"/>
      <w:r w:rsidRPr="001C5834">
        <w:rPr>
          <w:rFonts w:asciiTheme="minorHAnsi" w:hAnsiTheme="minorHAnsi" w:cstheme="minorHAnsi"/>
          <w:color w:val="555555"/>
        </w:rPr>
        <w:t>luand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in </w:t>
      </w:r>
      <w:proofErr w:type="spellStart"/>
      <w:r w:rsidRPr="001C5834">
        <w:rPr>
          <w:rFonts w:asciiTheme="minorHAnsi" w:hAnsiTheme="minorHAnsi" w:cstheme="minorHAnsi"/>
          <w:color w:val="555555"/>
        </w:rPr>
        <w:t>calcul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categoria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de </w:t>
      </w:r>
      <w:proofErr w:type="spellStart"/>
      <w:r w:rsidRPr="001C5834">
        <w:rPr>
          <w:rFonts w:asciiTheme="minorHAnsi" w:hAnsiTheme="minorHAnsi" w:cstheme="minorHAnsi"/>
          <w:color w:val="555555"/>
        </w:rPr>
        <w:t>cultura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si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specia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de </w:t>
      </w:r>
      <w:proofErr w:type="spellStart"/>
      <w:r w:rsidRPr="001C5834">
        <w:rPr>
          <w:rFonts w:asciiTheme="minorHAnsi" w:hAnsiTheme="minorHAnsi" w:cstheme="minorHAnsi"/>
          <w:color w:val="555555"/>
        </w:rPr>
        <w:t>animale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. </w:t>
      </w:r>
      <w:proofErr w:type="spellStart"/>
      <w:r w:rsidRPr="001C5834">
        <w:rPr>
          <w:rFonts w:asciiTheme="minorHAnsi" w:hAnsiTheme="minorHAnsi" w:cstheme="minorHAnsi"/>
          <w:color w:val="555555"/>
        </w:rPr>
        <w:t>Sunt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utilizate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productiile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din 5 </w:t>
      </w:r>
      <w:proofErr w:type="spellStart"/>
      <w:r w:rsidRPr="001C5834">
        <w:rPr>
          <w:rFonts w:asciiTheme="minorHAnsi" w:hAnsiTheme="minorHAnsi" w:cstheme="minorHAnsi"/>
          <w:color w:val="555555"/>
        </w:rPr>
        <w:t>ani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consecutivi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pentru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a </w:t>
      </w:r>
      <w:proofErr w:type="spellStart"/>
      <w:r w:rsidRPr="001C5834">
        <w:rPr>
          <w:rFonts w:asciiTheme="minorHAnsi" w:hAnsiTheme="minorHAnsi" w:cstheme="minorHAnsi"/>
          <w:color w:val="555555"/>
        </w:rPr>
        <w:t>micsora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erorile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proofErr w:type="gramStart"/>
      <w:r w:rsidRPr="001C5834">
        <w:rPr>
          <w:rFonts w:asciiTheme="minorHAnsi" w:hAnsiTheme="minorHAnsi" w:cstheme="minorHAnsi"/>
          <w:color w:val="555555"/>
        </w:rPr>
        <w:t>ce</w:t>
      </w:r>
      <w:proofErr w:type="spellEnd"/>
      <w:proofErr w:type="gramEnd"/>
      <w:r w:rsidRPr="001C5834">
        <w:rPr>
          <w:rFonts w:asciiTheme="minorHAnsi" w:hAnsiTheme="minorHAnsi" w:cstheme="minorHAnsi"/>
          <w:color w:val="555555"/>
        </w:rPr>
        <w:t xml:space="preserve"> pot </w:t>
      </w:r>
      <w:proofErr w:type="spellStart"/>
      <w:r w:rsidRPr="001C5834">
        <w:rPr>
          <w:rFonts w:asciiTheme="minorHAnsi" w:hAnsiTheme="minorHAnsi" w:cstheme="minorHAnsi"/>
          <w:color w:val="555555"/>
        </w:rPr>
        <w:t>fi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cauzate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de </w:t>
      </w:r>
      <w:proofErr w:type="spellStart"/>
      <w:r w:rsidRPr="001C5834">
        <w:rPr>
          <w:rFonts w:asciiTheme="minorHAnsi" w:hAnsiTheme="minorHAnsi" w:cstheme="minorHAnsi"/>
          <w:color w:val="555555"/>
        </w:rPr>
        <w:t>variatiile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productiei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unui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singur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an.</w:t>
      </w:r>
      <w:r w:rsidR="009D41D7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Style w:val="Robust"/>
          <w:rFonts w:asciiTheme="minorHAnsi" w:hAnsiTheme="minorHAnsi" w:cstheme="minorHAnsi"/>
          <w:color w:val="555555"/>
        </w:rPr>
        <w:t>Productia</w:t>
      </w:r>
      <w:proofErr w:type="spellEnd"/>
      <w:r w:rsidRPr="001C5834">
        <w:rPr>
          <w:rStyle w:val="Robust"/>
          <w:rFonts w:asciiTheme="minorHAnsi" w:hAnsiTheme="minorHAnsi" w:cstheme="minorHAnsi"/>
          <w:color w:val="555555"/>
        </w:rPr>
        <w:t xml:space="preserve"> Standard </w:t>
      </w:r>
      <w:proofErr w:type="spellStart"/>
      <w:r w:rsidRPr="001C5834">
        <w:rPr>
          <w:rStyle w:val="Robust"/>
          <w:rFonts w:asciiTheme="minorHAnsi" w:hAnsiTheme="minorHAnsi" w:cstheme="minorHAnsi"/>
          <w:color w:val="555555"/>
        </w:rPr>
        <w:t>totală</w:t>
      </w:r>
      <w:proofErr w:type="spellEnd"/>
      <w:r w:rsidRPr="001C5834">
        <w:rPr>
          <w:rStyle w:val="Robust"/>
          <w:rFonts w:asciiTheme="minorHAnsi" w:hAnsiTheme="minorHAnsi" w:cstheme="minorHAnsi"/>
          <w:color w:val="555555"/>
        </w:rPr>
        <w:t xml:space="preserve"> (SO)</w:t>
      </w:r>
      <w:r w:rsidRPr="001C5834">
        <w:rPr>
          <w:rStyle w:val="apple-converted-space"/>
          <w:rFonts w:asciiTheme="minorHAnsi" w:hAnsiTheme="minorHAnsi" w:cstheme="minorHAnsi"/>
          <w:color w:val="555555"/>
        </w:rPr>
        <w:t> </w:t>
      </w:r>
      <w:proofErr w:type="spellStart"/>
      <w:r w:rsidRPr="001C5834">
        <w:rPr>
          <w:rFonts w:asciiTheme="minorHAnsi" w:hAnsiTheme="minorHAnsi" w:cstheme="minorHAnsi"/>
          <w:color w:val="555555"/>
        </w:rPr>
        <w:t>inlocuieste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unitatea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de </w:t>
      </w:r>
      <w:proofErr w:type="spellStart"/>
      <w:r w:rsidRPr="001C5834">
        <w:rPr>
          <w:rFonts w:asciiTheme="minorHAnsi" w:hAnsiTheme="minorHAnsi" w:cstheme="minorHAnsi"/>
          <w:color w:val="555555"/>
        </w:rPr>
        <w:t>masura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precedenta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, </w:t>
      </w:r>
      <w:proofErr w:type="spellStart"/>
      <w:r w:rsidRPr="001C5834">
        <w:rPr>
          <w:rFonts w:asciiTheme="minorHAnsi" w:hAnsiTheme="minorHAnsi" w:cstheme="minorHAnsi"/>
          <w:color w:val="555555"/>
        </w:rPr>
        <w:t>respectiv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Unitatea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de </w:t>
      </w:r>
      <w:proofErr w:type="spellStart"/>
      <w:r w:rsidRPr="001C5834">
        <w:rPr>
          <w:rFonts w:asciiTheme="minorHAnsi" w:hAnsiTheme="minorHAnsi" w:cstheme="minorHAnsi"/>
          <w:color w:val="555555"/>
        </w:rPr>
        <w:t>Dimensiune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</w:t>
      </w:r>
      <w:proofErr w:type="spellStart"/>
      <w:r w:rsidRPr="001C5834">
        <w:rPr>
          <w:rFonts w:asciiTheme="minorHAnsi" w:hAnsiTheme="minorHAnsi" w:cstheme="minorHAnsi"/>
          <w:color w:val="555555"/>
        </w:rPr>
        <w:t>Economica</w:t>
      </w:r>
      <w:proofErr w:type="spellEnd"/>
      <w:r w:rsidRPr="001C5834">
        <w:rPr>
          <w:rFonts w:asciiTheme="minorHAnsi" w:hAnsiTheme="minorHAnsi" w:cstheme="minorHAnsi"/>
          <w:color w:val="555555"/>
        </w:rPr>
        <w:t xml:space="preserve"> (UDE)</w:t>
      </w:r>
    </w:p>
    <w:p w:rsidR="001C5834" w:rsidRPr="001C5834" w:rsidRDefault="001C5834">
      <w:pPr>
        <w:rPr>
          <w:rFonts w:cstheme="minorHAnsi"/>
          <w:sz w:val="24"/>
          <w:szCs w:val="24"/>
        </w:rPr>
      </w:pPr>
    </w:p>
    <w:p w:rsidR="001C5834" w:rsidRPr="001C5834" w:rsidRDefault="001C5834" w:rsidP="001C5834">
      <w:pPr>
        <w:shd w:val="clear" w:color="auto" w:fill="FFFFFF"/>
        <w:spacing w:before="129" w:after="129" w:line="240" w:lineRule="auto"/>
        <w:jc w:val="center"/>
        <w:rPr>
          <w:rFonts w:eastAsia="Times New Roman" w:cstheme="minorHAnsi"/>
          <w:color w:val="444444"/>
          <w:sz w:val="24"/>
          <w:szCs w:val="24"/>
        </w:rPr>
      </w:pPr>
      <w:proofErr w:type="spellStart"/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>Coeficienţi</w:t>
      </w:r>
      <w:proofErr w:type="spellEnd"/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>pentru</w:t>
      </w:r>
      <w:proofErr w:type="spellEnd"/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>calcul</w:t>
      </w:r>
      <w:proofErr w:type="spellEnd"/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>Unităţii</w:t>
      </w:r>
      <w:proofErr w:type="spellEnd"/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 xml:space="preserve"> de </w:t>
      </w:r>
      <w:proofErr w:type="spellStart"/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>Dimensiune</w:t>
      </w:r>
      <w:proofErr w:type="spellEnd"/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>Economică</w:t>
      </w:r>
      <w:proofErr w:type="spellEnd"/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>şi</w:t>
      </w:r>
      <w:proofErr w:type="spellEnd"/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 xml:space="preserve"> a </w:t>
      </w:r>
      <w:proofErr w:type="spellStart"/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>tipologiei</w:t>
      </w:r>
      <w:proofErr w:type="spellEnd"/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>exploataţiei</w:t>
      </w:r>
      <w:proofErr w:type="spellEnd"/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>agricole</w:t>
      </w:r>
      <w:proofErr w:type="spellEnd"/>
    </w:p>
    <w:p w:rsidR="001C5834" w:rsidRPr="001C5834" w:rsidRDefault="001C5834" w:rsidP="001C5834">
      <w:pPr>
        <w:shd w:val="clear" w:color="auto" w:fill="FFFFFF"/>
        <w:spacing w:before="129" w:after="129" w:line="240" w:lineRule="auto"/>
        <w:jc w:val="center"/>
        <w:rPr>
          <w:rFonts w:eastAsia="Times New Roman" w:cstheme="minorHAnsi"/>
          <w:color w:val="444444"/>
          <w:sz w:val="24"/>
          <w:szCs w:val="24"/>
        </w:rPr>
      </w:pPr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>COEFICIENŢI PRODUCŢIE STANDARD 2010</w:t>
      </w:r>
    </w:p>
    <w:tbl>
      <w:tblPr>
        <w:tblW w:w="93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7"/>
        <w:gridCol w:w="6259"/>
        <w:gridCol w:w="1844"/>
      </w:tblGrid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</w:rPr>
              <w:t>Coduri</w:t>
            </w:r>
            <w:proofErr w:type="spellEnd"/>
            <w:r w:rsidRPr="001C5834"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</w:rPr>
              <w:t xml:space="preserve"> EUROSTAT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bottom"/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9D41D7"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  <w:highlight w:val="yellow"/>
              </w:rPr>
              <w:t>Denumire</w:t>
            </w:r>
            <w:proofErr w:type="spellEnd"/>
            <w:r w:rsidRPr="009D41D7"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D41D7"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  <w:highlight w:val="yellow"/>
              </w:rPr>
              <w:t>culturi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</w:rPr>
              <w:t> SO 2010</w:t>
            </w: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br/>
            </w:r>
            <w:r w:rsidRPr="001C5834"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</w:rPr>
              <w:t>euro/ha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B_1_1_1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Grâu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comun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529,67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B_1_1_2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Grâu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dur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394,39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B_1_1_3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Secară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392,55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B_1_1_4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Orz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456,04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B_1_1_5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Ovăz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302,81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B_1_1_6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Porumb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boabe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640,66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B_1_1_7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Orez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822,98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B_1_1_99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Alte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cereale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416,58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B_1_2_1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Mazăre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boabe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fasole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boabe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lupin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dulce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488,31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B_1_2_2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Linte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năut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și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măzăriche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387,25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B_1_3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Cartofi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3120,62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B_1_4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Sfeclă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de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zahăr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1245,24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B_1_5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Culturi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furajere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–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rădăcinoase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1254,08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B_1_6_1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Tutun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1918,29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B_1_6_2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Hamei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913,37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B_1_6_4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Rapita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612,65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B_1_6_5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Floarea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soarelui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501,37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lastRenderedPageBreak/>
              <w:t>B_1_6_6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Soia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574,46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B_1_6_7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In,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altul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decât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inul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pentru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fibră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1522,65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B_1_6_8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Alte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culturi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oleaginoase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274,04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B_1_6_11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Alte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culturi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textile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47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B_1_6_12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Plante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medicinale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condimente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plante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aromatice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și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mirodenii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inclusiv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ceaiul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cafeaua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și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cicoarea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pentru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cafea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812,88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B_1_6_99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Alte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plante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industriale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816,04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B_1_7_1_1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Legume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proaspete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pepeni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şi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căpşuni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-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în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câmp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7113,49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B_1_7_1_2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Legume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proaspete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pepeni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galbeni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și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căpșuni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cultivate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în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aer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liber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în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grădină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7914,85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B_1_7_2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Legume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proaspete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pepeni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galbeni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și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căpșuni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cultivate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în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spații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protejate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37209,23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B_1_8_1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Flori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și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plante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ornamentale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cultivate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în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aer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liber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25638,04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B_1_8_2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Flori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și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plante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ornamentale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cultivate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în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spații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protejate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96808,28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B_1_9_1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Iarba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temporara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256,84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B_1_9_2_1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Porumb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furajer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980,60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B_1_9_2_2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Alte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cereale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pentru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siloz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468,58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B_1_9_2_99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Alte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plante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furajere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632,35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B_1_10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Seminţe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şi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alte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semințe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3173,70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B_11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Alte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plante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1018,19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B_3_1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Pajiști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și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pășuni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permanente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261,96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B_3_2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Pășuni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sărace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: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pășunile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sărace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inclusiv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lăstărișul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, de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obicei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nefertilizate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și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neîntreținute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94,74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B_4_1_1_1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Livezi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de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pomi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fructiferi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br/>
              <w:t>-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Fructe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semințoase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: mere,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pere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etc., cu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excepția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stafidelor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,</w:t>
            </w: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br/>
              <w:t>-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Fructe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sâmburoase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: prune,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piersici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caise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cireșe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etc.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2703,58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 _4_1_2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Fructe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mici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și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bace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: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coacăze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albe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și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roșii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zmeură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smochine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3430,92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B_4_1_3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Fructe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cu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coajă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: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nuci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alune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migdale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castane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etc.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1556,94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B_4_4_1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Vii -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vin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de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calitate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1737,12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lastRenderedPageBreak/>
              <w:t>B_4_4_2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Vii -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alte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vinuri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1604,54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B_4_4_3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Vii –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struguri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de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masa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2028,99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B_4_5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Pepiniere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6653,13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B_4_6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Alte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culturi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 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permanente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541,52</w:t>
            </w:r>
          </w:p>
        </w:tc>
      </w:tr>
      <w:tr w:rsidR="001C5834" w:rsidRPr="001C5834" w:rsidTr="009D41D7">
        <w:trPr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B_6_1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Ciuperci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  -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100 mp (Nr.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recolte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pe</w:t>
            </w:r>
            <w:proofErr w:type="spellEnd"/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an=4)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color w:val="444444"/>
                <w:sz w:val="24"/>
                <w:szCs w:val="24"/>
              </w:rPr>
              <w:t>3845,95</w:t>
            </w:r>
          </w:p>
        </w:tc>
      </w:tr>
    </w:tbl>
    <w:p w:rsidR="001C5834" w:rsidRPr="001C5834" w:rsidRDefault="001C5834" w:rsidP="001C5834">
      <w:pPr>
        <w:shd w:val="clear" w:color="auto" w:fill="FFFFFF"/>
        <w:spacing w:before="129" w:after="129" w:line="240" w:lineRule="auto"/>
        <w:rPr>
          <w:rFonts w:eastAsia="Times New Roman" w:cstheme="minorHAnsi"/>
          <w:color w:val="444444"/>
          <w:sz w:val="24"/>
          <w:szCs w:val="24"/>
        </w:rPr>
      </w:pPr>
      <w:r w:rsidRPr="001C5834">
        <w:rPr>
          <w:rFonts w:eastAsia="Times New Roman" w:cstheme="minorHAnsi"/>
          <w:color w:val="444444"/>
          <w:sz w:val="24"/>
          <w:szCs w:val="24"/>
        </w:rPr>
        <w:t> </w:t>
      </w:r>
    </w:p>
    <w:tbl>
      <w:tblPr>
        <w:tblW w:w="92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6"/>
        <w:gridCol w:w="6380"/>
        <w:gridCol w:w="1794"/>
      </w:tblGrid>
      <w:tr w:rsidR="001C5834" w:rsidRPr="001C5834" w:rsidTr="009D41D7">
        <w:trPr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1C5834">
              <w:rPr>
                <w:rFonts w:eastAsia="Times New Roman" w:cstheme="minorHAnsi"/>
                <w:b/>
                <w:bCs/>
                <w:sz w:val="24"/>
                <w:szCs w:val="24"/>
              </w:rPr>
              <w:t>Coduri</w:t>
            </w:r>
            <w:proofErr w:type="spellEnd"/>
            <w:r w:rsidRPr="001C583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EUROSTAT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tcMar>
              <w:top w:w="9" w:type="dxa"/>
              <w:left w:w="9" w:type="dxa"/>
              <w:bottom w:w="9" w:type="dxa"/>
              <w:right w:w="9" w:type="dxa"/>
            </w:tcMar>
            <w:vAlign w:val="bottom"/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41D7"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</w:rPr>
              <w:t>Denumire</w:t>
            </w:r>
            <w:proofErr w:type="spellEnd"/>
            <w:r w:rsidRPr="009D41D7"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D41D7"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</w:rPr>
              <w:t>specii</w:t>
            </w:r>
            <w:proofErr w:type="spellEnd"/>
            <w:r w:rsidRPr="009D41D7"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D41D7"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</w:rPr>
              <w:t>animale</w:t>
            </w:r>
            <w:proofErr w:type="spellEnd"/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b/>
                <w:bCs/>
                <w:sz w:val="24"/>
                <w:szCs w:val="24"/>
              </w:rPr>
              <w:t>SO 2010</w:t>
            </w:r>
            <w:r w:rsidRPr="001C5834">
              <w:rPr>
                <w:rFonts w:eastAsia="Times New Roman" w:cstheme="minorHAnsi"/>
                <w:sz w:val="24"/>
                <w:szCs w:val="24"/>
              </w:rPr>
              <w:br/>
            </w:r>
            <w:r w:rsidRPr="001C5834">
              <w:rPr>
                <w:rFonts w:eastAsia="Times New Roman" w:cstheme="minorHAnsi"/>
                <w:b/>
                <w:bCs/>
                <w:sz w:val="24"/>
                <w:szCs w:val="24"/>
              </w:rPr>
              <w:t>euro/cap</w:t>
            </w:r>
          </w:p>
        </w:tc>
      </w:tr>
      <w:tr w:rsidR="001C5834" w:rsidRPr="001C5834" w:rsidTr="009D41D7">
        <w:trPr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C_1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Cabaline</w:t>
            </w:r>
            <w:proofErr w:type="spellEnd"/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1963,87</w:t>
            </w:r>
          </w:p>
        </w:tc>
      </w:tr>
      <w:tr w:rsidR="001C5834" w:rsidRPr="001C5834" w:rsidTr="009D41D7">
        <w:trPr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C_2_1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Bovine sub 1 an - total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243,86</w:t>
            </w:r>
          </w:p>
        </w:tc>
      </w:tr>
      <w:tr w:rsidR="001C5834" w:rsidRPr="001C5834" w:rsidTr="009D41D7">
        <w:trPr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C_2_2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 xml:space="preserve">Bovine sub 2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ani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-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masculi</w:t>
            </w:r>
            <w:proofErr w:type="spellEnd"/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398,96</w:t>
            </w:r>
          </w:p>
        </w:tc>
      </w:tr>
      <w:tr w:rsidR="001C5834" w:rsidRPr="001C5834" w:rsidTr="009D41D7">
        <w:trPr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C_2_3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 xml:space="preserve">Bovine sub 2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ani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-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femele</w:t>
            </w:r>
            <w:proofErr w:type="spellEnd"/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369,66</w:t>
            </w:r>
          </w:p>
        </w:tc>
      </w:tr>
      <w:tr w:rsidR="001C5834" w:rsidRPr="001C5834" w:rsidTr="009D41D7">
        <w:trPr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C_2_4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 xml:space="preserve">Bovine de 2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ani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şi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peste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-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masculi</w:t>
            </w:r>
            <w:proofErr w:type="spellEnd"/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846,07</w:t>
            </w:r>
          </w:p>
        </w:tc>
      </w:tr>
      <w:tr w:rsidR="001C5834" w:rsidRPr="001C5834" w:rsidTr="009D41D7">
        <w:trPr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C_2_5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 xml:space="preserve">Bovine de 2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ani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si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peste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  -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femele</w:t>
            </w:r>
            <w:proofErr w:type="spellEnd"/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874,52</w:t>
            </w:r>
          </w:p>
        </w:tc>
      </w:tr>
      <w:tr w:rsidR="001C5834" w:rsidRPr="001C5834" w:rsidTr="009D41D7">
        <w:trPr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C_2_6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Vaci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pentru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lapte</w:t>
            </w:r>
            <w:proofErr w:type="spellEnd"/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1033,43</w:t>
            </w:r>
          </w:p>
        </w:tc>
      </w:tr>
      <w:tr w:rsidR="001C5834" w:rsidRPr="001C5834" w:rsidTr="009D41D7">
        <w:trPr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C_2_99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 xml:space="preserve">Bovine de 2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ani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şi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peste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-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alte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vaci</w:t>
            </w:r>
            <w:proofErr w:type="spellEnd"/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561,80</w:t>
            </w:r>
          </w:p>
        </w:tc>
      </w:tr>
      <w:tr w:rsidR="001C5834" w:rsidRPr="001C5834" w:rsidTr="009D41D7">
        <w:trPr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C_3_1_1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 xml:space="preserve">Ovine -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mioare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montate</w:t>
            </w:r>
            <w:proofErr w:type="spellEnd"/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50,47</w:t>
            </w:r>
          </w:p>
        </w:tc>
      </w:tr>
      <w:tr w:rsidR="001C5834" w:rsidRPr="001C5834" w:rsidTr="009D41D7">
        <w:trPr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C_3_1_99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 xml:space="preserve">Ovine -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alte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oi</w:t>
            </w:r>
            <w:proofErr w:type="spellEnd"/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23,39</w:t>
            </w:r>
          </w:p>
        </w:tc>
      </w:tr>
      <w:tr w:rsidR="001C5834" w:rsidRPr="001C5834" w:rsidTr="009D41D7">
        <w:trPr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C_3_2_1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Caprine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-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capre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montate</w:t>
            </w:r>
            <w:proofErr w:type="spellEnd"/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99,37</w:t>
            </w:r>
          </w:p>
        </w:tc>
      </w:tr>
      <w:tr w:rsidR="001C5834" w:rsidRPr="001C5834" w:rsidTr="009D41D7">
        <w:trPr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C_3_2_99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Caprine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-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alte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capre</w:t>
            </w:r>
            <w:proofErr w:type="spellEnd"/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38,09</w:t>
            </w:r>
          </w:p>
        </w:tc>
      </w:tr>
      <w:tr w:rsidR="001C5834" w:rsidRPr="001C5834" w:rsidTr="009D41D7">
        <w:trPr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C_4_1_1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 xml:space="preserve">Porcine -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tineret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porcin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sub 20 kg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30,71</w:t>
            </w:r>
          </w:p>
        </w:tc>
      </w:tr>
      <w:tr w:rsidR="001C5834" w:rsidRPr="001C5834" w:rsidTr="009D41D7">
        <w:trPr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C_4_1_2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 xml:space="preserve">Porcine -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scroafe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pentru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reproducţie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peste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50 kg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304,03</w:t>
            </w:r>
          </w:p>
        </w:tc>
      </w:tr>
      <w:tr w:rsidR="001C5834" w:rsidRPr="001C5834" w:rsidTr="009D41D7">
        <w:trPr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C_4_1_99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 xml:space="preserve">Porcine -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alte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porcine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404,39</w:t>
            </w:r>
          </w:p>
        </w:tc>
      </w:tr>
      <w:tr w:rsidR="001C5834" w:rsidRPr="001C5834" w:rsidTr="009D41D7">
        <w:trPr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C_5_1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Pui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pentru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carne *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424</w:t>
            </w:r>
          </w:p>
        </w:tc>
      </w:tr>
      <w:tr w:rsidR="001C5834" w:rsidRPr="001C5834" w:rsidTr="009D41D7">
        <w:trPr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C_5_2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Găini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ouătoare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*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2273,88</w:t>
            </w:r>
          </w:p>
        </w:tc>
      </w:tr>
      <w:tr w:rsidR="001C5834" w:rsidRPr="001C5834" w:rsidTr="009D41D7">
        <w:trPr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C_5_3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Alte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pasari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*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1207,42</w:t>
            </w:r>
          </w:p>
        </w:tc>
      </w:tr>
      <w:tr w:rsidR="001C5834" w:rsidRPr="001C5834" w:rsidTr="009D41D7">
        <w:trPr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C_6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Iepuri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femele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lastRenderedPageBreak/>
              <w:t>iepuri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>)                                                                               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lastRenderedPageBreak/>
              <w:t>9,31</w:t>
            </w:r>
          </w:p>
        </w:tc>
      </w:tr>
      <w:tr w:rsidR="001C5834" w:rsidRPr="001C5834" w:rsidTr="009D41D7">
        <w:trPr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lastRenderedPageBreak/>
              <w:t>C_7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Familii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de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albine</w:t>
            </w:r>
            <w:proofErr w:type="spellEnd"/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52,26</w:t>
            </w:r>
          </w:p>
        </w:tc>
      </w:tr>
      <w:tr w:rsidR="001C5834" w:rsidRPr="001C5834" w:rsidTr="009D41D7">
        <w:trPr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bottom"/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 xml:space="preserve">*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Valoarea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SO se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referă</w:t>
            </w:r>
            <w:proofErr w:type="spellEnd"/>
            <w:r w:rsidRPr="001C5834">
              <w:rPr>
                <w:rFonts w:eastAsia="Times New Roman" w:cstheme="minorHAnsi"/>
                <w:sz w:val="24"/>
                <w:szCs w:val="24"/>
              </w:rPr>
              <w:t xml:space="preserve"> la 100 </w:t>
            </w:r>
            <w:proofErr w:type="spellStart"/>
            <w:r w:rsidRPr="001C5834">
              <w:rPr>
                <w:rFonts w:eastAsia="Times New Roman" w:cstheme="minorHAnsi"/>
                <w:sz w:val="24"/>
                <w:szCs w:val="24"/>
              </w:rPr>
              <w:t>capete</w:t>
            </w:r>
            <w:proofErr w:type="spellEnd"/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1C5834" w:rsidRPr="001C5834" w:rsidRDefault="001C5834" w:rsidP="001C5834">
            <w:pPr>
              <w:spacing w:before="129" w:after="129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583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:rsidR="001C5834" w:rsidRDefault="001C5834" w:rsidP="009D41D7">
      <w:pPr>
        <w:shd w:val="clear" w:color="auto" w:fill="FFFFFF"/>
        <w:spacing w:before="129" w:after="129" w:line="240" w:lineRule="auto"/>
        <w:jc w:val="center"/>
        <w:rPr>
          <w:rFonts w:eastAsia="Times New Roman" w:cstheme="minorHAnsi"/>
          <w:b/>
          <w:bCs/>
          <w:color w:val="444444"/>
          <w:sz w:val="24"/>
          <w:szCs w:val="24"/>
        </w:rPr>
      </w:pPr>
      <w:proofErr w:type="spellStart"/>
      <w:r w:rsidRPr="009D41D7">
        <w:rPr>
          <w:rFonts w:eastAsia="Times New Roman" w:cstheme="minorHAnsi"/>
          <w:i/>
          <w:iCs/>
          <w:color w:val="444444"/>
          <w:sz w:val="24"/>
          <w:szCs w:val="24"/>
          <w:highlight w:val="yellow"/>
        </w:rPr>
        <w:t>Coeficienții</w:t>
      </w:r>
      <w:proofErr w:type="spellEnd"/>
      <w:r w:rsidRPr="009D41D7">
        <w:rPr>
          <w:rFonts w:eastAsia="Times New Roman" w:cstheme="minorHAnsi"/>
          <w:i/>
          <w:iCs/>
          <w:color w:val="444444"/>
          <w:sz w:val="24"/>
          <w:szCs w:val="24"/>
          <w:highlight w:val="yellow"/>
        </w:rPr>
        <w:t xml:space="preserve"> au </w:t>
      </w:r>
      <w:proofErr w:type="spellStart"/>
      <w:r w:rsidRPr="009D41D7">
        <w:rPr>
          <w:rFonts w:eastAsia="Times New Roman" w:cstheme="minorHAnsi"/>
          <w:i/>
          <w:iCs/>
          <w:color w:val="444444"/>
          <w:sz w:val="24"/>
          <w:szCs w:val="24"/>
          <w:highlight w:val="yellow"/>
        </w:rPr>
        <w:t>fost</w:t>
      </w:r>
      <w:proofErr w:type="spellEnd"/>
      <w:r w:rsidRPr="009D41D7">
        <w:rPr>
          <w:rFonts w:eastAsia="Times New Roman" w:cstheme="minorHAnsi"/>
          <w:i/>
          <w:iCs/>
          <w:color w:val="444444"/>
          <w:sz w:val="24"/>
          <w:szCs w:val="24"/>
          <w:highlight w:val="yellow"/>
        </w:rPr>
        <w:t xml:space="preserve"> </w:t>
      </w:r>
      <w:proofErr w:type="spellStart"/>
      <w:r w:rsidRPr="009D41D7">
        <w:rPr>
          <w:rFonts w:eastAsia="Times New Roman" w:cstheme="minorHAnsi"/>
          <w:i/>
          <w:iCs/>
          <w:color w:val="444444"/>
          <w:sz w:val="24"/>
          <w:szCs w:val="24"/>
          <w:highlight w:val="yellow"/>
        </w:rPr>
        <w:t>calculați</w:t>
      </w:r>
      <w:proofErr w:type="spellEnd"/>
      <w:proofErr w:type="gramStart"/>
      <w:r w:rsidRPr="009D41D7">
        <w:rPr>
          <w:rFonts w:eastAsia="Times New Roman" w:cstheme="minorHAnsi"/>
          <w:i/>
          <w:iCs/>
          <w:color w:val="444444"/>
          <w:sz w:val="24"/>
          <w:szCs w:val="24"/>
          <w:highlight w:val="yellow"/>
        </w:rPr>
        <w:t>  ca</w:t>
      </w:r>
      <w:proofErr w:type="gramEnd"/>
      <w:r w:rsidRPr="009D41D7">
        <w:rPr>
          <w:rFonts w:eastAsia="Times New Roman" w:cstheme="minorHAnsi"/>
          <w:i/>
          <w:iCs/>
          <w:color w:val="444444"/>
          <w:sz w:val="24"/>
          <w:szCs w:val="24"/>
          <w:highlight w:val="yellow"/>
        </w:rPr>
        <w:t xml:space="preserve"> </w:t>
      </w:r>
      <w:proofErr w:type="spellStart"/>
      <w:r w:rsidRPr="009D41D7">
        <w:rPr>
          <w:rFonts w:eastAsia="Times New Roman" w:cstheme="minorHAnsi"/>
          <w:i/>
          <w:iCs/>
          <w:color w:val="444444"/>
          <w:sz w:val="24"/>
          <w:szCs w:val="24"/>
          <w:highlight w:val="yellow"/>
        </w:rPr>
        <w:t>medie</w:t>
      </w:r>
      <w:proofErr w:type="spellEnd"/>
      <w:r w:rsidRPr="009D41D7">
        <w:rPr>
          <w:rFonts w:eastAsia="Times New Roman" w:cstheme="minorHAnsi"/>
          <w:i/>
          <w:iCs/>
          <w:color w:val="444444"/>
          <w:sz w:val="24"/>
          <w:szCs w:val="24"/>
          <w:highlight w:val="yellow"/>
        </w:rPr>
        <w:t xml:space="preserve"> a </w:t>
      </w:r>
      <w:proofErr w:type="spellStart"/>
      <w:r w:rsidRPr="009D41D7">
        <w:rPr>
          <w:rFonts w:eastAsia="Times New Roman" w:cstheme="minorHAnsi"/>
          <w:i/>
          <w:iCs/>
          <w:color w:val="444444"/>
          <w:sz w:val="24"/>
          <w:szCs w:val="24"/>
          <w:highlight w:val="yellow"/>
        </w:rPr>
        <w:t>anilor</w:t>
      </w:r>
      <w:proofErr w:type="spellEnd"/>
      <w:r w:rsidRPr="009D41D7">
        <w:rPr>
          <w:rFonts w:eastAsia="Times New Roman" w:cstheme="minorHAnsi"/>
          <w:i/>
          <w:iCs/>
          <w:color w:val="444444"/>
          <w:sz w:val="24"/>
          <w:szCs w:val="24"/>
          <w:highlight w:val="yellow"/>
        </w:rPr>
        <w:t xml:space="preserve"> 2008-2009-2010-2011-2012, </w:t>
      </w:r>
      <w:proofErr w:type="spellStart"/>
      <w:r w:rsidRPr="009D41D7">
        <w:rPr>
          <w:rFonts w:eastAsia="Times New Roman" w:cstheme="minorHAnsi"/>
          <w:i/>
          <w:iCs/>
          <w:color w:val="444444"/>
          <w:sz w:val="24"/>
          <w:szCs w:val="24"/>
          <w:highlight w:val="yellow"/>
        </w:rPr>
        <w:t>și</w:t>
      </w:r>
      <w:proofErr w:type="spellEnd"/>
      <w:r w:rsidRPr="009D41D7">
        <w:rPr>
          <w:rFonts w:eastAsia="Times New Roman" w:cstheme="minorHAnsi"/>
          <w:i/>
          <w:iCs/>
          <w:color w:val="444444"/>
          <w:sz w:val="24"/>
          <w:szCs w:val="24"/>
          <w:highlight w:val="yellow"/>
        </w:rPr>
        <w:t xml:space="preserve"> </w:t>
      </w:r>
      <w:proofErr w:type="spellStart"/>
      <w:r w:rsidRPr="009D41D7">
        <w:rPr>
          <w:rFonts w:eastAsia="Times New Roman" w:cstheme="minorHAnsi"/>
          <w:i/>
          <w:iCs/>
          <w:color w:val="444444"/>
          <w:sz w:val="24"/>
          <w:szCs w:val="24"/>
          <w:highlight w:val="yellow"/>
        </w:rPr>
        <w:t>aprobați</w:t>
      </w:r>
      <w:proofErr w:type="spellEnd"/>
      <w:r w:rsidRPr="009D41D7">
        <w:rPr>
          <w:rFonts w:eastAsia="Times New Roman" w:cstheme="minorHAnsi"/>
          <w:i/>
          <w:iCs/>
          <w:color w:val="444444"/>
          <w:sz w:val="24"/>
          <w:szCs w:val="24"/>
          <w:highlight w:val="yellow"/>
        </w:rPr>
        <w:t xml:space="preserve"> de EUROSTAT.</w:t>
      </w:r>
      <w:r w:rsidRPr="001C5834">
        <w:rPr>
          <w:rFonts w:eastAsia="Times New Roman" w:cstheme="minorHAnsi"/>
          <w:color w:val="444444"/>
          <w:sz w:val="24"/>
          <w:szCs w:val="24"/>
        </w:rPr>
        <w:br/>
      </w:r>
    </w:p>
    <w:p w:rsidR="009D41D7" w:rsidRDefault="001C5834" w:rsidP="001C5834">
      <w:pPr>
        <w:shd w:val="clear" w:color="auto" w:fill="FFFFFF"/>
        <w:spacing w:before="129" w:after="129" w:line="240" w:lineRule="auto"/>
        <w:rPr>
          <w:rFonts w:eastAsia="Times New Roman" w:cstheme="minorHAnsi"/>
          <w:b/>
          <w:bCs/>
          <w:color w:val="444444"/>
          <w:sz w:val="24"/>
          <w:szCs w:val="24"/>
        </w:rPr>
      </w:pPr>
      <w:proofErr w:type="spellStart"/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>Regulamente</w:t>
      </w:r>
      <w:proofErr w:type="spellEnd"/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>utilizate</w:t>
      </w:r>
      <w:proofErr w:type="spellEnd"/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>pentru</w:t>
      </w:r>
      <w:proofErr w:type="spellEnd"/>
      <w:proofErr w:type="gramStart"/>
      <w:r w:rsidRPr="001C5834">
        <w:rPr>
          <w:rFonts w:eastAsia="Times New Roman" w:cstheme="minorHAnsi"/>
          <w:color w:val="444444"/>
          <w:sz w:val="24"/>
          <w:szCs w:val="24"/>
        </w:rPr>
        <w:t> </w:t>
      </w:r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> </w:t>
      </w:r>
      <w:proofErr w:type="spellStart"/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>calculul</w:t>
      </w:r>
      <w:proofErr w:type="spellEnd"/>
      <w:proofErr w:type="gramEnd"/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>coeficienților</w:t>
      </w:r>
      <w:proofErr w:type="spellEnd"/>
      <w:r w:rsidRPr="001C5834">
        <w:rPr>
          <w:rFonts w:eastAsia="Times New Roman" w:cstheme="minorHAnsi"/>
          <w:b/>
          <w:bCs/>
          <w:color w:val="444444"/>
          <w:sz w:val="24"/>
          <w:szCs w:val="24"/>
        </w:rPr>
        <w:t xml:space="preserve"> SO 2010:</w:t>
      </w:r>
    </w:p>
    <w:p w:rsidR="001C5834" w:rsidRPr="001C5834" w:rsidRDefault="001C5834" w:rsidP="001C5834">
      <w:pPr>
        <w:shd w:val="clear" w:color="auto" w:fill="FFFFFF"/>
        <w:spacing w:before="129" w:after="129" w:line="240" w:lineRule="auto"/>
        <w:rPr>
          <w:rFonts w:eastAsia="Times New Roman" w:cstheme="minorHAnsi"/>
          <w:color w:val="444444"/>
          <w:sz w:val="24"/>
          <w:szCs w:val="24"/>
        </w:rPr>
      </w:pPr>
      <w:r w:rsidRPr="001C5834">
        <w:rPr>
          <w:rFonts w:eastAsia="Times New Roman" w:cstheme="minorHAnsi"/>
          <w:color w:val="444444"/>
          <w:sz w:val="24"/>
          <w:szCs w:val="24"/>
        </w:rPr>
        <w:br/>
      </w:r>
      <w:proofErr w:type="spellStart"/>
      <w:proofErr w:type="gramStart"/>
      <w:r w:rsidRPr="001C5834">
        <w:rPr>
          <w:rFonts w:eastAsia="Times New Roman" w:cstheme="minorHAnsi"/>
          <w:i/>
          <w:iCs/>
          <w:color w:val="444444"/>
          <w:sz w:val="24"/>
          <w:szCs w:val="24"/>
        </w:rPr>
        <w:t>Regulamentul</w:t>
      </w:r>
      <w:proofErr w:type="spellEnd"/>
      <w:r w:rsidRPr="001C5834">
        <w:rPr>
          <w:rFonts w:eastAsia="Times New Roman" w:cstheme="minorHAnsi"/>
          <w:i/>
          <w:iCs/>
          <w:color w:val="444444"/>
          <w:sz w:val="24"/>
          <w:szCs w:val="24"/>
        </w:rPr>
        <w:t xml:space="preserve"> CE nr.</w:t>
      </w:r>
      <w:proofErr w:type="gramEnd"/>
      <w:r w:rsidRPr="001C5834">
        <w:rPr>
          <w:rFonts w:eastAsia="Times New Roman" w:cstheme="minorHAnsi"/>
          <w:i/>
          <w:iCs/>
          <w:color w:val="444444"/>
          <w:sz w:val="24"/>
          <w:szCs w:val="24"/>
        </w:rPr>
        <w:t xml:space="preserve"> </w:t>
      </w:r>
      <w:proofErr w:type="gramStart"/>
      <w:r w:rsidRPr="001C5834">
        <w:rPr>
          <w:rFonts w:eastAsia="Times New Roman" w:cstheme="minorHAnsi"/>
          <w:i/>
          <w:iCs/>
          <w:color w:val="444444"/>
          <w:sz w:val="24"/>
          <w:szCs w:val="24"/>
        </w:rPr>
        <w:t>1242/2008</w:t>
      </w:r>
      <w:r w:rsidRPr="001C5834">
        <w:rPr>
          <w:rFonts w:eastAsia="Times New Roman" w:cstheme="minorHAnsi"/>
          <w:color w:val="444444"/>
          <w:sz w:val="24"/>
          <w:szCs w:val="24"/>
        </w:rPr>
        <w:t xml:space="preserve"> de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stabilire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a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unei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tipologii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comunitare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pentru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exploatații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agricole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br/>
      </w:r>
      <w:proofErr w:type="spellStart"/>
      <w:r w:rsidRPr="001C5834">
        <w:rPr>
          <w:rFonts w:eastAsia="Times New Roman" w:cstheme="minorHAnsi"/>
          <w:i/>
          <w:iCs/>
          <w:color w:val="444444"/>
          <w:sz w:val="24"/>
          <w:szCs w:val="24"/>
        </w:rPr>
        <w:t>Regulamentul</w:t>
      </w:r>
      <w:proofErr w:type="spellEnd"/>
      <w:r w:rsidRPr="001C5834">
        <w:rPr>
          <w:rFonts w:eastAsia="Times New Roman" w:cstheme="minorHAnsi"/>
          <w:i/>
          <w:iCs/>
          <w:color w:val="444444"/>
          <w:sz w:val="24"/>
          <w:szCs w:val="24"/>
        </w:rPr>
        <w:t xml:space="preserve"> CE nr.</w:t>
      </w:r>
      <w:proofErr w:type="gramEnd"/>
      <w:r w:rsidRPr="001C5834">
        <w:rPr>
          <w:rFonts w:eastAsia="Times New Roman" w:cstheme="minorHAnsi"/>
          <w:i/>
          <w:iCs/>
          <w:color w:val="444444"/>
          <w:sz w:val="24"/>
          <w:szCs w:val="24"/>
        </w:rPr>
        <w:t> </w:t>
      </w:r>
      <w:proofErr w:type="gramStart"/>
      <w:r w:rsidRPr="001C5834">
        <w:rPr>
          <w:rFonts w:eastAsia="Times New Roman" w:cstheme="minorHAnsi"/>
          <w:color w:val="444444"/>
          <w:sz w:val="24"/>
          <w:szCs w:val="24"/>
        </w:rPr>
        <w:t xml:space="preserve">868/2008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privind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fișa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exploatației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care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urmează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a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fi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utilizată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în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scopul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determinării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veniturilor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exploatațiilor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agricole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și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analizării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activității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economice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> </w:t>
      </w:r>
      <w:r w:rsidRPr="001C5834">
        <w:rPr>
          <w:rFonts w:eastAsia="Times New Roman" w:cstheme="minorHAnsi"/>
          <w:color w:val="444444"/>
          <w:sz w:val="24"/>
          <w:szCs w:val="24"/>
        </w:rPr>
        <w:br/>
      </w:r>
      <w:proofErr w:type="spellStart"/>
      <w:r w:rsidRPr="001C5834">
        <w:rPr>
          <w:rFonts w:eastAsia="Times New Roman" w:cstheme="minorHAnsi"/>
          <w:i/>
          <w:iCs/>
          <w:color w:val="444444"/>
          <w:sz w:val="24"/>
          <w:szCs w:val="24"/>
        </w:rPr>
        <w:t>Regulamentul</w:t>
      </w:r>
      <w:proofErr w:type="spellEnd"/>
      <w:r w:rsidRPr="001C5834">
        <w:rPr>
          <w:rFonts w:eastAsia="Times New Roman" w:cstheme="minorHAnsi"/>
          <w:i/>
          <w:iCs/>
          <w:color w:val="444444"/>
          <w:sz w:val="24"/>
          <w:szCs w:val="24"/>
        </w:rPr>
        <w:t xml:space="preserve"> CE nr.</w:t>
      </w:r>
      <w:proofErr w:type="gramEnd"/>
      <w:r w:rsidRPr="001C5834">
        <w:rPr>
          <w:rFonts w:eastAsia="Times New Roman" w:cstheme="minorHAnsi"/>
          <w:color w:val="444444"/>
          <w:sz w:val="24"/>
          <w:szCs w:val="24"/>
        </w:rPr>
        <w:t xml:space="preserve"> 1166/2008 al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Parlamentului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European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şi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al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Consiliului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privind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anchetele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structurale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în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agricultură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și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ancheta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privind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metodele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de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producție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proofErr w:type="gramStart"/>
      <w:r w:rsidRPr="001C5834">
        <w:rPr>
          <w:rFonts w:eastAsia="Times New Roman" w:cstheme="minorHAnsi"/>
          <w:color w:val="444444"/>
          <w:sz w:val="24"/>
          <w:szCs w:val="24"/>
        </w:rPr>
        <w:t>agricolă</w:t>
      </w:r>
      <w:proofErr w:type="spellEnd"/>
      <w:proofErr w:type="gram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și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de</w:t>
      </w:r>
      <w:r w:rsidRPr="001C5834">
        <w:rPr>
          <w:rFonts w:eastAsia="Times New Roman" w:cstheme="minorHAnsi"/>
          <w:color w:val="444444"/>
          <w:sz w:val="24"/>
          <w:szCs w:val="24"/>
        </w:rPr>
        <w:br/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abrogare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a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Regulamentului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(CEE) nr. 571/88 </w:t>
      </w:r>
      <w:r w:rsidRPr="001C5834">
        <w:rPr>
          <w:rFonts w:eastAsia="Times New Roman" w:cstheme="minorHAnsi"/>
          <w:color w:val="444444"/>
          <w:sz w:val="24"/>
          <w:szCs w:val="24"/>
        </w:rPr>
        <w:br/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Documentul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Comitetului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Comunitar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RICA- RICC 1500 Rev.3/2010 Manual de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tipologie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br/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Documentul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EUROSTAT CPSA/SB/714/2013 –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Formatul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de </w:t>
      </w:r>
      <w:proofErr w:type="spellStart"/>
      <w:r w:rsidRPr="001C5834">
        <w:rPr>
          <w:rFonts w:eastAsia="Times New Roman" w:cstheme="minorHAnsi"/>
          <w:color w:val="444444"/>
          <w:sz w:val="24"/>
          <w:szCs w:val="24"/>
        </w:rPr>
        <w:t>transmitere</w:t>
      </w:r>
      <w:proofErr w:type="spellEnd"/>
      <w:r w:rsidRPr="001C5834">
        <w:rPr>
          <w:rFonts w:eastAsia="Times New Roman" w:cstheme="minorHAnsi"/>
          <w:color w:val="444444"/>
          <w:sz w:val="24"/>
          <w:szCs w:val="24"/>
        </w:rPr>
        <w:t xml:space="preserve"> a SO 2010</w:t>
      </w:r>
    </w:p>
    <w:p w:rsidR="001C5834" w:rsidRPr="001C5834" w:rsidRDefault="001C5834">
      <w:pPr>
        <w:rPr>
          <w:rFonts w:cstheme="minorHAnsi"/>
          <w:sz w:val="24"/>
          <w:szCs w:val="24"/>
        </w:rPr>
      </w:pPr>
    </w:p>
    <w:sectPr w:rsidR="001C5834" w:rsidRPr="001C5834" w:rsidSect="009D41D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1C5834"/>
    <w:rsid w:val="000C0340"/>
    <w:rsid w:val="001C5834"/>
    <w:rsid w:val="009D41D7"/>
    <w:rsid w:val="00EC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4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1C5834"/>
    <w:rPr>
      <w:b/>
      <w:bCs/>
    </w:rPr>
  </w:style>
  <w:style w:type="paragraph" w:styleId="NormalWeb">
    <w:name w:val="Normal (Web)"/>
    <w:basedOn w:val="Normal"/>
    <w:uiPriority w:val="99"/>
    <w:unhideWhenUsed/>
    <w:rsid w:val="001C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deparagrafimplicit"/>
    <w:rsid w:val="001C5834"/>
  </w:style>
  <w:style w:type="character" w:styleId="Accentuat">
    <w:name w:val="Emphasis"/>
    <w:basedOn w:val="Fontdeparagrafimplicit"/>
    <w:uiPriority w:val="20"/>
    <w:qFormat/>
    <w:rsid w:val="001C58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</dc:creator>
  <cp:keywords/>
  <dc:description/>
  <cp:lastModifiedBy>Nicolle</cp:lastModifiedBy>
  <cp:revision>4</cp:revision>
  <dcterms:created xsi:type="dcterms:W3CDTF">2017-05-26T11:25:00Z</dcterms:created>
  <dcterms:modified xsi:type="dcterms:W3CDTF">2017-05-26T11:48:00Z</dcterms:modified>
</cp:coreProperties>
</file>