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EE" w:rsidRDefault="002575EE" w:rsidP="007E7C87">
      <w:pPr>
        <w:spacing w:after="0" w:line="240" w:lineRule="auto"/>
        <w:jc w:val="center"/>
        <w:rPr>
          <w:rFonts w:ascii="Times New Roman" w:hAnsi="Times New Roman" w:cs="Times New Roman"/>
          <w:b/>
          <w:sz w:val="32"/>
          <w:szCs w:val="32"/>
        </w:rPr>
      </w:pPr>
      <w:bookmarkStart w:id="0" w:name="_Toc488852096"/>
    </w:p>
    <w:p w:rsidR="007E7C87" w:rsidRPr="00450117" w:rsidRDefault="007E7C87" w:rsidP="007E7C87">
      <w:pPr>
        <w:spacing w:after="0" w:line="240" w:lineRule="auto"/>
        <w:jc w:val="center"/>
        <w:rPr>
          <w:rFonts w:ascii="Times New Roman" w:hAnsi="Times New Roman" w:cs="Times New Roman"/>
          <w:b/>
          <w:sz w:val="32"/>
          <w:szCs w:val="32"/>
        </w:rPr>
      </w:pPr>
      <w:r w:rsidRPr="00450117">
        <w:rPr>
          <w:rFonts w:ascii="Times New Roman" w:hAnsi="Times New Roman" w:cs="Times New Roman"/>
          <w:b/>
          <w:sz w:val="32"/>
          <w:szCs w:val="32"/>
        </w:rPr>
        <w:t>PROCEDURA DE EVALUARE SI SELECTIE A PROIECTELOR</w:t>
      </w:r>
    </w:p>
    <w:p w:rsidR="007E7C87" w:rsidRDefault="007E7C87" w:rsidP="007E7C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aferenta masurilor de finantare din Strategia de Dezvoltare Locala </w:t>
      </w:r>
    </w:p>
    <w:p w:rsidR="007E7C87" w:rsidRPr="00425578" w:rsidRDefault="007E7C87" w:rsidP="007E7C87">
      <w:pPr>
        <w:spacing w:after="0" w:line="240" w:lineRule="auto"/>
        <w:jc w:val="center"/>
        <w:rPr>
          <w:rFonts w:ascii="Times New Roman" w:hAnsi="Times New Roman" w:cs="Times New Roman"/>
          <w:b/>
        </w:rPr>
      </w:pPr>
      <w:r w:rsidRPr="00425578">
        <w:rPr>
          <w:rFonts w:ascii="Times New Roman" w:hAnsi="Times New Roman" w:cs="Times New Roman"/>
          <w:b/>
        </w:rPr>
        <w:t>sursa de finantare: masura 19 LEADER din PNDR 2014-2020</w:t>
      </w:r>
    </w:p>
    <w:p w:rsidR="007E7C87" w:rsidRPr="00425578" w:rsidRDefault="007E7C87" w:rsidP="007E7C87">
      <w:pPr>
        <w:spacing w:after="0" w:line="240" w:lineRule="auto"/>
        <w:jc w:val="center"/>
        <w:rPr>
          <w:rFonts w:ascii="Times New Roman" w:hAnsi="Times New Roman" w:cs="Times New Roman"/>
          <w:b/>
        </w:rPr>
      </w:pPr>
    </w:p>
    <w:p w:rsidR="007E7C87" w:rsidRPr="00490605" w:rsidRDefault="007E7C87" w:rsidP="007E7C87">
      <w:pPr>
        <w:spacing w:after="0" w:line="240" w:lineRule="auto"/>
        <w:jc w:val="center"/>
        <w:rPr>
          <w:rFonts w:ascii="Times New Roman" w:hAnsi="Times New Roman" w:cs="Times New Roman"/>
          <w:b/>
          <w:color w:val="FF0000"/>
          <w:sz w:val="24"/>
          <w:szCs w:val="24"/>
        </w:rPr>
      </w:pPr>
      <w:r w:rsidRPr="00490605">
        <w:rPr>
          <w:rFonts w:ascii="Times New Roman" w:hAnsi="Times New Roman" w:cs="Times New Roman"/>
          <w:b/>
          <w:color w:val="FF0000"/>
          <w:sz w:val="24"/>
          <w:szCs w:val="24"/>
        </w:rPr>
        <w:t xml:space="preserve"> </w:t>
      </w:r>
    </w:p>
    <w:p w:rsidR="007E7C87" w:rsidRPr="009350DE" w:rsidRDefault="007E7C87" w:rsidP="007E7C87">
      <w:pPr>
        <w:spacing w:after="0" w:line="240" w:lineRule="auto"/>
        <w:jc w:val="both"/>
        <w:rPr>
          <w:rFonts w:ascii="Times New Roman" w:hAnsi="Times New Roman" w:cs="Times New Roman"/>
          <w:sz w:val="24"/>
          <w:szCs w:val="24"/>
        </w:rPr>
      </w:pPr>
      <w:r w:rsidRPr="009350DE">
        <w:rPr>
          <w:rFonts w:ascii="Times New Roman" w:hAnsi="Times New Roman" w:cs="Times New Roman"/>
          <w:sz w:val="24"/>
          <w:szCs w:val="24"/>
        </w:rPr>
        <w:t xml:space="preserve">Aprobata prin Decizia Consiliului Director nr. </w:t>
      </w:r>
      <w:r>
        <w:rPr>
          <w:rFonts w:ascii="Times New Roman" w:hAnsi="Times New Roman" w:cs="Times New Roman"/>
          <w:sz w:val="24"/>
          <w:szCs w:val="24"/>
        </w:rPr>
        <w:t xml:space="preserve">6 </w:t>
      </w:r>
      <w:r w:rsidRPr="009350DE">
        <w:rPr>
          <w:rFonts w:ascii="Times New Roman" w:hAnsi="Times New Roman" w:cs="Times New Roman"/>
          <w:sz w:val="24"/>
          <w:szCs w:val="24"/>
        </w:rPr>
        <w:t xml:space="preserve"> din data de </w:t>
      </w:r>
      <w:r>
        <w:rPr>
          <w:rFonts w:ascii="Times New Roman" w:hAnsi="Times New Roman" w:cs="Times New Roman"/>
          <w:sz w:val="24"/>
          <w:szCs w:val="24"/>
        </w:rPr>
        <w:t>17.08</w:t>
      </w:r>
      <w:r w:rsidRPr="009350DE">
        <w:rPr>
          <w:rFonts w:ascii="Times New Roman" w:hAnsi="Times New Roman" w:cs="Times New Roman"/>
          <w:sz w:val="24"/>
          <w:szCs w:val="24"/>
        </w:rPr>
        <w:t>.2017</w:t>
      </w:r>
    </w:p>
    <w:p w:rsidR="007E7C87" w:rsidRDefault="007E7C87" w:rsidP="007E7C87">
      <w:pPr>
        <w:spacing w:after="0" w:line="240" w:lineRule="auto"/>
        <w:jc w:val="both"/>
        <w:rPr>
          <w:rFonts w:ascii="Times New Roman" w:hAnsi="Times New Roman" w:cs="Times New Roman"/>
          <w:b/>
          <w:color w:val="FF0000"/>
          <w:sz w:val="24"/>
          <w:szCs w:val="24"/>
        </w:rPr>
      </w:pPr>
      <w:r w:rsidRPr="00490605">
        <w:rPr>
          <w:rFonts w:ascii="Times New Roman" w:hAnsi="Times New Roman" w:cs="Times New Roman"/>
          <w:b/>
          <w:color w:val="FF0000"/>
          <w:sz w:val="24"/>
          <w:szCs w:val="24"/>
        </w:rPr>
        <w:t xml:space="preserve"> </w:t>
      </w:r>
    </w:p>
    <w:p w:rsidR="007E7C87" w:rsidRDefault="007E7C87" w:rsidP="007E7C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I</w:t>
      </w:r>
      <w:r w:rsidRPr="00490605">
        <w:rPr>
          <w:rFonts w:ascii="Times New Roman" w:hAnsi="Times New Roman" w:cs="Times New Roman"/>
          <w:sz w:val="24"/>
          <w:szCs w:val="24"/>
        </w:rPr>
        <w:t>n conformitate cu Cap. XI al SDL – ”Procedura de evaluare și selecție a proiectelor depuse în cadrul SDL” aprobată de către DGDR AM PNDR inclusiv etapa de soluționare a contestațiilor si cu</w:t>
      </w:r>
      <w:r>
        <w:rPr>
          <w:rFonts w:ascii="Times New Roman" w:hAnsi="Times New Roman" w:cs="Times New Roman"/>
          <w:sz w:val="24"/>
          <w:szCs w:val="24"/>
        </w:rPr>
        <w:t xml:space="preserve"> Ghidul de implementare a sub masurii 19.2 </w:t>
      </w:r>
      <w:r>
        <w:rPr>
          <w:rFonts w:ascii="Times New Roman" w:hAnsi="Times New Roman" w:cs="Times New Roman"/>
          <w:sz w:val="24"/>
          <w:szCs w:val="24"/>
          <w:lang w:val="en-US"/>
        </w:rPr>
        <w:t>“Sprijin pentru implementarea actiunilor in cadrul Strategiei de Dezvoltare Locala”</w:t>
      </w:r>
    </w:p>
    <w:p w:rsidR="007E7C87" w:rsidRPr="00490605" w:rsidRDefault="007E7C87" w:rsidP="007E7C87">
      <w:pPr>
        <w:spacing w:after="0" w:line="240" w:lineRule="auto"/>
        <w:jc w:val="both"/>
        <w:rPr>
          <w:rFonts w:ascii="Times New Roman" w:hAnsi="Times New Roman" w:cs="Times New Roman"/>
          <w:sz w:val="24"/>
          <w:szCs w:val="24"/>
        </w:rPr>
      </w:pPr>
      <w:r w:rsidRPr="00490605">
        <w:rPr>
          <w:rFonts w:ascii="Times New Roman" w:hAnsi="Times New Roman" w:cs="Times New Roman"/>
          <w:sz w:val="24"/>
          <w:szCs w:val="24"/>
        </w:rPr>
        <w:t xml:space="preserve">  </w:t>
      </w:r>
    </w:p>
    <w:p w:rsidR="00C955AC" w:rsidRDefault="00C955AC" w:rsidP="006254BE">
      <w:pPr>
        <w:pStyle w:val="Titlu2"/>
        <w:spacing w:before="0" w:after="0" w:line="23" w:lineRule="atLeast"/>
        <w:rPr>
          <w:rFonts w:asciiTheme="minorHAnsi" w:hAnsiTheme="minorHAnsi" w:cstheme="minorHAnsi"/>
          <w:i w:val="0"/>
          <w:color w:val="auto"/>
          <w:sz w:val="24"/>
          <w:szCs w:val="24"/>
          <w:lang w:val="ro-RO"/>
        </w:rPr>
      </w:pPr>
    </w:p>
    <w:p w:rsidR="006254BE" w:rsidRPr="00A67774" w:rsidRDefault="006254BE" w:rsidP="006254BE">
      <w:pPr>
        <w:pStyle w:val="Titlu2"/>
        <w:spacing w:before="0" w:after="0" w:line="23" w:lineRule="atLeast"/>
        <w:rPr>
          <w:rFonts w:asciiTheme="minorHAnsi" w:hAnsiTheme="minorHAnsi" w:cstheme="minorHAnsi"/>
          <w:i w:val="0"/>
          <w:color w:val="auto"/>
          <w:sz w:val="24"/>
          <w:szCs w:val="24"/>
          <w:lang w:val="ro-RO"/>
        </w:rPr>
      </w:pPr>
      <w:r w:rsidRPr="00A67774">
        <w:rPr>
          <w:rFonts w:asciiTheme="minorHAnsi" w:hAnsiTheme="minorHAnsi" w:cstheme="minorHAnsi"/>
          <w:i w:val="0"/>
          <w:color w:val="auto"/>
          <w:sz w:val="24"/>
          <w:szCs w:val="24"/>
          <w:lang w:val="ro-RO"/>
        </w:rPr>
        <w:t>Procedura de evaluare și selecție</w:t>
      </w:r>
      <w:bookmarkEnd w:id="0"/>
    </w:p>
    <w:p w:rsidR="006254BE" w:rsidRPr="00A67774" w:rsidRDefault="006254BE" w:rsidP="006254BE">
      <w:pPr>
        <w:spacing w:after="0" w:line="23" w:lineRule="atLeast"/>
        <w:rPr>
          <w:rFonts w:eastAsia="Calibri" w:cstheme="minorHAnsi"/>
          <w:b/>
          <w:sz w:val="24"/>
          <w:szCs w:val="24"/>
          <w:lang w:val="ro-RO"/>
        </w:rPr>
      </w:pPr>
    </w:p>
    <w:p w:rsidR="006254BE" w:rsidRPr="00A67774" w:rsidRDefault="006254BE" w:rsidP="006254BE">
      <w:pPr>
        <w:spacing w:after="0" w:line="23" w:lineRule="atLeast"/>
        <w:rPr>
          <w:rFonts w:eastAsia="Calibri" w:cstheme="minorHAnsi"/>
          <w:sz w:val="24"/>
          <w:szCs w:val="24"/>
          <w:lang w:val="ro-RO"/>
        </w:rPr>
      </w:pPr>
      <w:r w:rsidRPr="00A67774">
        <w:rPr>
          <w:rFonts w:eastAsia="Calibri" w:cstheme="minorHAnsi"/>
          <w:b/>
          <w:sz w:val="24"/>
          <w:szCs w:val="24"/>
          <w:lang w:val="ro-RO"/>
        </w:rPr>
        <w:t>I. Lansarea apelului pentru proiecte</w:t>
      </w:r>
      <w:r w:rsidRPr="00A67774">
        <w:rPr>
          <w:rFonts w:eastAsia="Calibri" w:cstheme="minorHAnsi"/>
          <w:sz w:val="24"/>
          <w:szCs w:val="24"/>
          <w:lang w:val="ro-RO"/>
        </w:rPr>
        <w:t xml:space="preserve"> </w:t>
      </w:r>
    </w:p>
    <w:p w:rsidR="006254BE" w:rsidRPr="00F92806" w:rsidRDefault="006254BE" w:rsidP="006254BE">
      <w:pPr>
        <w:spacing w:after="0" w:line="23" w:lineRule="atLeast"/>
        <w:rPr>
          <w:rFonts w:eastAsia="Calibri" w:cstheme="minorHAnsi"/>
          <w:b/>
          <w:sz w:val="24"/>
          <w:szCs w:val="24"/>
          <w:lang w:val="ro-RO"/>
        </w:rPr>
      </w:pPr>
      <w:r w:rsidRPr="00A67774">
        <w:rPr>
          <w:rFonts w:eastAsia="Calibri" w:cstheme="minorHAnsi"/>
          <w:sz w:val="24"/>
          <w:szCs w:val="24"/>
          <w:lang w:val="ro-RO"/>
        </w:rPr>
        <w:t>Asociatia Microregiunea Tara Hategului-Tinutul Padurenilor GAL (GAL TH-TP) asigură informarea publică în legatură cu sesiunile și cerințele de depunere a proiectelor/cererilor de finanțare, primirea si înregistrarea proiectelor.</w:t>
      </w:r>
      <w:r w:rsidR="00B93538">
        <w:rPr>
          <w:rFonts w:eastAsia="Calibri" w:cstheme="minorHAnsi"/>
          <w:sz w:val="24"/>
          <w:szCs w:val="24"/>
          <w:lang w:val="ro-RO"/>
        </w:rPr>
        <w:t xml:space="preserve"> </w:t>
      </w:r>
      <w:r w:rsidR="00B93538" w:rsidRPr="00F92806">
        <w:rPr>
          <w:rFonts w:eastAsia="Calibri" w:cstheme="minorHAnsi"/>
          <w:b/>
          <w:sz w:val="24"/>
          <w:szCs w:val="24"/>
          <w:lang w:val="ro-RO"/>
        </w:rPr>
        <w:t xml:space="preserve">Perioada de depunere a proiectelor este </w:t>
      </w:r>
      <w:r w:rsidR="009F1FA7" w:rsidRPr="00F92806">
        <w:rPr>
          <w:rFonts w:eastAsia="Calibri" w:cstheme="minorHAnsi"/>
          <w:b/>
          <w:sz w:val="24"/>
          <w:szCs w:val="24"/>
          <w:lang w:val="ro-RO"/>
        </w:rPr>
        <w:t>precizata in Apelurile de Selectie lansate de catre GAL TH-TP</w:t>
      </w:r>
      <w:r w:rsidR="00F92806">
        <w:rPr>
          <w:rFonts w:eastAsia="Calibri" w:cstheme="minorHAnsi"/>
          <w:b/>
          <w:sz w:val="24"/>
          <w:szCs w:val="24"/>
          <w:lang w:val="ro-RO"/>
        </w:rPr>
        <w:t xml:space="preserve">, fiind de </w:t>
      </w:r>
      <w:r w:rsidR="00D244DF">
        <w:rPr>
          <w:rFonts w:eastAsia="Calibri" w:cstheme="minorHAnsi"/>
          <w:b/>
          <w:sz w:val="24"/>
          <w:szCs w:val="24"/>
          <w:lang w:val="ro-RO"/>
        </w:rPr>
        <w:t>minim</w:t>
      </w:r>
      <w:r w:rsidR="00F92806">
        <w:rPr>
          <w:rFonts w:eastAsia="Calibri" w:cstheme="minorHAnsi"/>
          <w:b/>
          <w:sz w:val="24"/>
          <w:szCs w:val="24"/>
          <w:lang w:val="ro-RO"/>
        </w:rPr>
        <w:t xml:space="preserve"> 30 de zile calendaristice de la data lansarii apelului</w:t>
      </w:r>
      <w:r w:rsidR="009F1FA7" w:rsidRPr="00F92806">
        <w:rPr>
          <w:rFonts w:eastAsia="Calibri" w:cstheme="minorHAnsi"/>
          <w:b/>
          <w:sz w:val="24"/>
          <w:szCs w:val="24"/>
          <w:lang w:val="ro-RO"/>
        </w:rPr>
        <w:t>.</w:t>
      </w:r>
    </w:p>
    <w:p w:rsidR="006254BE" w:rsidRPr="00A67774" w:rsidRDefault="006254BE" w:rsidP="006254BE">
      <w:pPr>
        <w:spacing w:after="0" w:line="23" w:lineRule="atLeast"/>
        <w:rPr>
          <w:rFonts w:eastAsia="Calibri" w:cstheme="minorHAnsi"/>
          <w:sz w:val="24"/>
          <w:szCs w:val="24"/>
          <w:lang w:val="ro-RO"/>
        </w:rPr>
      </w:pPr>
      <w:r w:rsidRPr="00A67774">
        <w:rPr>
          <w:rFonts w:eastAsia="Calibri" w:cstheme="minorHAnsi"/>
          <w:sz w:val="24"/>
          <w:szCs w:val="24"/>
          <w:lang w:val="ro-RO"/>
        </w:rPr>
        <w:t>Anunțul de selecţie va fi publicat pe pagina de internet a GAL TH-TP și pe alte medii de informare. De asemenea, apelul de selecţie va fi disponibil pe suport de hârtie, urmând să fie afișat la sediul GAL TH-TP și la sediile primăriilor și/sau într-un ziar local. Anunțul de selecţie include, cel puţin, următoarele informaţii:</w:t>
      </w:r>
    </w:p>
    <w:p w:rsidR="006254BE" w:rsidRPr="00A67774" w:rsidRDefault="006254BE" w:rsidP="006254BE">
      <w:pPr>
        <w:spacing w:after="0" w:line="23" w:lineRule="atLeast"/>
        <w:ind w:firstLine="720"/>
        <w:rPr>
          <w:rFonts w:eastAsia="Calibri" w:cstheme="minorHAnsi"/>
          <w:sz w:val="24"/>
          <w:szCs w:val="24"/>
          <w:lang w:val="ro-RO"/>
        </w:rPr>
      </w:pPr>
      <w:r w:rsidRPr="00A67774">
        <w:rPr>
          <w:rFonts w:eastAsia="Calibri" w:cstheme="minorHAnsi"/>
          <w:sz w:val="24"/>
          <w:szCs w:val="24"/>
          <w:lang w:val="ro-RO"/>
        </w:rPr>
        <w:t>a. Data limită de depunere a proiectelor (inclusiv ora).</w:t>
      </w:r>
    </w:p>
    <w:p w:rsidR="006254BE" w:rsidRPr="00A67774" w:rsidRDefault="006254BE" w:rsidP="006254BE">
      <w:pPr>
        <w:spacing w:after="0" w:line="23" w:lineRule="atLeast"/>
        <w:ind w:firstLine="720"/>
        <w:rPr>
          <w:rFonts w:eastAsia="Calibri" w:cstheme="minorHAnsi"/>
          <w:sz w:val="24"/>
          <w:szCs w:val="24"/>
          <w:lang w:val="ro-RO"/>
        </w:rPr>
      </w:pPr>
      <w:r w:rsidRPr="00A67774">
        <w:rPr>
          <w:rFonts w:eastAsia="Calibri" w:cstheme="minorHAnsi"/>
          <w:sz w:val="24"/>
          <w:szCs w:val="24"/>
          <w:lang w:val="ro-RO"/>
        </w:rPr>
        <w:t>b. Intervalul orar în care se pot depune proiectele pe durata perioadei de depunere a acestora.</w:t>
      </w:r>
    </w:p>
    <w:p w:rsidR="006254BE" w:rsidRPr="00A67774" w:rsidRDefault="006254BE" w:rsidP="006254BE">
      <w:pPr>
        <w:spacing w:after="0" w:line="23" w:lineRule="atLeast"/>
        <w:ind w:firstLine="720"/>
        <w:rPr>
          <w:rFonts w:eastAsia="Calibri" w:cstheme="minorHAnsi"/>
          <w:sz w:val="24"/>
          <w:szCs w:val="24"/>
          <w:lang w:val="ro-RO"/>
        </w:rPr>
      </w:pPr>
      <w:r w:rsidRPr="00A67774">
        <w:rPr>
          <w:rFonts w:eastAsia="Calibri" w:cstheme="minorHAnsi"/>
          <w:sz w:val="24"/>
          <w:szCs w:val="24"/>
          <w:lang w:val="ro-RO"/>
        </w:rPr>
        <w:t>c. Adresa unde se vor depune proiectele.</w:t>
      </w:r>
    </w:p>
    <w:p w:rsidR="006254BE" w:rsidRPr="00A67774" w:rsidRDefault="006254BE" w:rsidP="006254BE">
      <w:pPr>
        <w:spacing w:after="0" w:line="23" w:lineRule="atLeast"/>
        <w:ind w:firstLine="720"/>
        <w:rPr>
          <w:rFonts w:eastAsia="Calibri" w:cstheme="minorHAnsi"/>
          <w:sz w:val="24"/>
          <w:szCs w:val="24"/>
          <w:lang w:val="ro-RO"/>
        </w:rPr>
      </w:pPr>
      <w:r w:rsidRPr="00A67774">
        <w:rPr>
          <w:rFonts w:eastAsia="Calibri" w:cstheme="minorHAnsi"/>
          <w:sz w:val="24"/>
          <w:szCs w:val="24"/>
          <w:lang w:val="ro-RO"/>
        </w:rPr>
        <w:t>d. Suma alocată sesiunii de selecţie.</w:t>
      </w:r>
    </w:p>
    <w:p w:rsidR="006254BE" w:rsidRPr="00A67774" w:rsidRDefault="006254BE" w:rsidP="006254BE">
      <w:pPr>
        <w:spacing w:after="0" w:line="23" w:lineRule="atLeast"/>
        <w:ind w:firstLine="720"/>
        <w:rPr>
          <w:rFonts w:eastAsia="Calibri" w:cstheme="minorHAnsi"/>
          <w:sz w:val="24"/>
          <w:szCs w:val="24"/>
          <w:lang w:val="ro-RO"/>
        </w:rPr>
      </w:pPr>
      <w:r w:rsidRPr="00A67774">
        <w:rPr>
          <w:rFonts w:eastAsia="Calibri" w:cstheme="minorHAnsi"/>
          <w:sz w:val="24"/>
          <w:szCs w:val="24"/>
          <w:lang w:val="ro-RO"/>
        </w:rPr>
        <w:t>e. Suma minimă/maximă care poate fi solicitată de către un potenţial beneficiar.</w:t>
      </w:r>
    </w:p>
    <w:p w:rsidR="006254BE" w:rsidRPr="00A67774" w:rsidRDefault="006254BE" w:rsidP="006254BE">
      <w:pPr>
        <w:spacing w:after="0" w:line="23" w:lineRule="atLeast"/>
        <w:ind w:firstLine="720"/>
        <w:rPr>
          <w:rFonts w:eastAsia="Calibri" w:cstheme="minorHAnsi"/>
          <w:sz w:val="24"/>
          <w:szCs w:val="24"/>
          <w:lang w:val="ro-RO"/>
        </w:rPr>
      </w:pPr>
      <w:r w:rsidRPr="00A67774">
        <w:rPr>
          <w:rFonts w:eastAsia="Calibri" w:cstheme="minorHAnsi"/>
          <w:sz w:val="24"/>
          <w:szCs w:val="24"/>
          <w:lang w:val="ro-RO"/>
        </w:rPr>
        <w:t>f. Date de contact pentru obţinerea de informaţii suplimentare.</w:t>
      </w:r>
    </w:p>
    <w:p w:rsidR="006254BE" w:rsidRPr="00A67774" w:rsidRDefault="006254BE" w:rsidP="006254BE">
      <w:pPr>
        <w:spacing w:after="0" w:line="23" w:lineRule="atLeast"/>
        <w:rPr>
          <w:rFonts w:eastAsia="Calibri" w:cstheme="minorHAnsi"/>
          <w:b/>
          <w:sz w:val="24"/>
          <w:szCs w:val="24"/>
          <w:lang w:val="ro-RO"/>
        </w:rPr>
      </w:pPr>
    </w:p>
    <w:p w:rsidR="00695B76" w:rsidRPr="00A67774" w:rsidRDefault="006254BE" w:rsidP="006254BE">
      <w:pPr>
        <w:spacing w:after="0" w:line="23" w:lineRule="atLeast"/>
        <w:rPr>
          <w:rFonts w:eastAsia="Calibri" w:cstheme="minorHAnsi"/>
          <w:b/>
          <w:sz w:val="24"/>
          <w:szCs w:val="24"/>
          <w:lang w:val="en-US"/>
        </w:rPr>
      </w:pPr>
      <w:r w:rsidRPr="00A67774">
        <w:rPr>
          <w:rFonts w:eastAsia="Calibri" w:cstheme="minorHAnsi"/>
          <w:b/>
          <w:sz w:val="24"/>
          <w:szCs w:val="24"/>
          <w:lang w:val="ro-RO"/>
        </w:rPr>
        <w:t xml:space="preserve">II. </w:t>
      </w:r>
      <w:bookmarkStart w:id="1" w:name="_Hlk486172535"/>
      <w:r w:rsidRPr="00A67774">
        <w:rPr>
          <w:rFonts w:eastAsia="Calibri" w:cstheme="minorHAnsi"/>
          <w:b/>
          <w:sz w:val="24"/>
          <w:szCs w:val="24"/>
          <w:lang w:val="ro-RO"/>
        </w:rPr>
        <w:t>Evaluarea și selectarea proiectelor</w:t>
      </w:r>
      <w:r w:rsidRPr="00A67774">
        <w:rPr>
          <w:rFonts w:eastAsia="Calibri" w:cstheme="minorHAnsi"/>
          <w:sz w:val="24"/>
          <w:szCs w:val="24"/>
          <w:lang w:val="ro-RO"/>
        </w:rPr>
        <w:t xml:space="preserve"> </w:t>
      </w:r>
      <w:bookmarkEnd w:id="1"/>
      <w:r w:rsidRPr="00A67774">
        <w:rPr>
          <w:rFonts w:eastAsia="Calibri" w:cstheme="minorHAnsi"/>
          <w:sz w:val="24"/>
          <w:szCs w:val="24"/>
          <w:lang w:val="ro-RO"/>
        </w:rPr>
        <w:t xml:space="preserve">Selecţia proiectelor în cadrul GAL TH-TP va fi realizată de către un </w:t>
      </w:r>
      <w:r w:rsidRPr="00A67774">
        <w:rPr>
          <w:rFonts w:eastAsia="Calibri" w:cstheme="minorHAnsi"/>
          <w:sz w:val="24"/>
          <w:szCs w:val="24"/>
          <w:lang w:val="en-US"/>
        </w:rPr>
        <w:t>Comitet de Selecție( CS)</w:t>
      </w:r>
      <w:r w:rsidRPr="00A67774">
        <w:rPr>
          <w:rFonts w:eastAsia="Calibri" w:cstheme="minorHAnsi"/>
          <w:sz w:val="24"/>
          <w:szCs w:val="24"/>
          <w:lang w:val="ro-RO"/>
        </w:rPr>
        <w:t xml:space="preserve">.  </w:t>
      </w:r>
      <w:r w:rsidRPr="00A67774">
        <w:rPr>
          <w:rFonts w:eastAsia="Calibri" w:cstheme="minorHAnsi"/>
          <w:sz w:val="24"/>
          <w:szCs w:val="24"/>
          <w:lang w:val="en-US"/>
        </w:rPr>
        <w:t xml:space="preserve">Comitetul de Selecție a proiectelor </w:t>
      </w:r>
      <w:r w:rsidR="00695B76" w:rsidRPr="00A67774">
        <w:rPr>
          <w:rFonts w:eastAsia="Calibri" w:cstheme="minorHAnsi"/>
          <w:sz w:val="24"/>
          <w:szCs w:val="24"/>
          <w:lang w:val="en-US"/>
        </w:rPr>
        <w:t>are</w:t>
      </w:r>
      <w:r w:rsidRPr="00A67774">
        <w:rPr>
          <w:rFonts w:eastAsia="Calibri" w:cstheme="minorHAnsi"/>
          <w:sz w:val="24"/>
          <w:szCs w:val="24"/>
          <w:lang w:val="en-US"/>
        </w:rPr>
        <w:t xml:space="preserve"> 7</w:t>
      </w:r>
      <w:r w:rsidR="00AB7581">
        <w:rPr>
          <w:rFonts w:eastAsia="Calibri" w:cstheme="minorHAnsi"/>
          <w:sz w:val="24"/>
          <w:szCs w:val="24"/>
          <w:lang w:val="en-US"/>
        </w:rPr>
        <w:t>(sapte)</w:t>
      </w:r>
      <w:r w:rsidR="00AB7581" w:rsidRPr="00A67774">
        <w:rPr>
          <w:rFonts w:eastAsia="Calibri" w:cstheme="minorHAnsi"/>
          <w:sz w:val="24"/>
          <w:szCs w:val="24"/>
          <w:lang w:val="en-US"/>
        </w:rPr>
        <w:t xml:space="preserve"> </w:t>
      </w:r>
      <w:r w:rsidRPr="00A67774">
        <w:rPr>
          <w:rFonts w:eastAsia="Calibri" w:cstheme="minorHAnsi"/>
          <w:sz w:val="24"/>
          <w:szCs w:val="24"/>
          <w:lang w:val="en-US"/>
        </w:rPr>
        <w:t xml:space="preserve"> membri</w:t>
      </w:r>
      <w:r w:rsidR="00FD4C92">
        <w:rPr>
          <w:rFonts w:eastAsia="Calibri" w:cstheme="minorHAnsi"/>
          <w:sz w:val="24"/>
          <w:szCs w:val="24"/>
          <w:lang w:val="en-US"/>
        </w:rPr>
        <w:t>i</w:t>
      </w:r>
      <w:r w:rsidRPr="00A67774">
        <w:rPr>
          <w:rFonts w:eastAsia="Calibri" w:cstheme="minorHAnsi"/>
          <w:sz w:val="24"/>
          <w:szCs w:val="24"/>
          <w:lang w:val="en-US"/>
        </w:rPr>
        <w:t xml:space="preserve"> de drept (2 UAT, 2 mediul de afaceri, 3 ONG) și 7</w:t>
      </w:r>
      <w:r w:rsidR="00AB7581">
        <w:rPr>
          <w:rFonts w:eastAsia="Calibri" w:cstheme="minorHAnsi"/>
          <w:sz w:val="24"/>
          <w:szCs w:val="24"/>
          <w:lang w:val="en-US"/>
        </w:rPr>
        <w:t>(sapte)</w:t>
      </w:r>
      <w:r w:rsidRPr="00A67774">
        <w:rPr>
          <w:rFonts w:eastAsia="Calibri" w:cstheme="minorHAnsi"/>
          <w:sz w:val="24"/>
          <w:szCs w:val="24"/>
          <w:lang w:val="en-US"/>
        </w:rPr>
        <w:t xml:space="preserve"> membri supleanți(2 UAT, 2 mediul de afaceri, 3 ONG), iar Comisia de </w:t>
      </w:r>
      <w:r w:rsidR="00695B76" w:rsidRPr="00A67774">
        <w:rPr>
          <w:rFonts w:eastAsia="Calibri" w:cstheme="minorHAnsi"/>
          <w:sz w:val="24"/>
          <w:szCs w:val="24"/>
          <w:lang w:val="en-US"/>
        </w:rPr>
        <w:t>Solutionare a C</w:t>
      </w:r>
      <w:r w:rsidRPr="00A67774">
        <w:rPr>
          <w:rFonts w:eastAsia="Calibri" w:cstheme="minorHAnsi"/>
          <w:sz w:val="24"/>
          <w:szCs w:val="24"/>
          <w:lang w:val="en-US"/>
        </w:rPr>
        <w:t>ontestații</w:t>
      </w:r>
      <w:r w:rsidR="00695B76" w:rsidRPr="00A67774">
        <w:rPr>
          <w:rFonts w:eastAsia="Calibri" w:cstheme="minorHAnsi"/>
          <w:sz w:val="24"/>
          <w:szCs w:val="24"/>
          <w:lang w:val="en-US"/>
        </w:rPr>
        <w:t xml:space="preserve">lor are </w:t>
      </w:r>
      <w:r w:rsidRPr="00A67774">
        <w:rPr>
          <w:rFonts w:eastAsia="Calibri" w:cstheme="minorHAnsi"/>
          <w:sz w:val="24"/>
          <w:szCs w:val="24"/>
          <w:lang w:val="en-US"/>
        </w:rPr>
        <w:t>7</w:t>
      </w:r>
      <w:r w:rsidR="00AB7581">
        <w:rPr>
          <w:rFonts w:eastAsia="Calibri" w:cstheme="minorHAnsi"/>
          <w:sz w:val="24"/>
          <w:szCs w:val="24"/>
          <w:lang w:val="en-US"/>
        </w:rPr>
        <w:t>(sapte)</w:t>
      </w:r>
      <w:r w:rsidR="00AB7581" w:rsidRPr="00A67774">
        <w:rPr>
          <w:rFonts w:eastAsia="Calibri" w:cstheme="minorHAnsi"/>
          <w:sz w:val="24"/>
          <w:szCs w:val="24"/>
          <w:lang w:val="en-US"/>
        </w:rPr>
        <w:t xml:space="preserve"> </w:t>
      </w:r>
      <w:r w:rsidR="00695B76" w:rsidRPr="00A67774">
        <w:rPr>
          <w:rFonts w:eastAsia="Calibri" w:cstheme="minorHAnsi"/>
          <w:sz w:val="24"/>
          <w:szCs w:val="24"/>
          <w:lang w:val="en-US"/>
        </w:rPr>
        <w:t xml:space="preserve"> </w:t>
      </w:r>
      <w:r w:rsidRPr="00A67774">
        <w:rPr>
          <w:rFonts w:eastAsia="Calibri" w:cstheme="minorHAnsi"/>
          <w:sz w:val="24"/>
          <w:szCs w:val="24"/>
          <w:lang w:val="en-US"/>
        </w:rPr>
        <w:t>membri</w:t>
      </w:r>
      <w:r w:rsidR="00FD4C92">
        <w:rPr>
          <w:rFonts w:eastAsia="Calibri" w:cstheme="minorHAnsi"/>
          <w:sz w:val="24"/>
          <w:szCs w:val="24"/>
          <w:lang w:val="en-US"/>
        </w:rPr>
        <w:t>i</w:t>
      </w:r>
      <w:r w:rsidRPr="00A67774">
        <w:rPr>
          <w:rFonts w:eastAsia="Calibri" w:cstheme="minorHAnsi"/>
          <w:sz w:val="24"/>
          <w:szCs w:val="24"/>
          <w:lang w:val="en-US"/>
        </w:rPr>
        <w:t xml:space="preserve"> de drept (2 UAT, 2 mediul de afaceri, 3 ONG)</w:t>
      </w:r>
      <w:r w:rsidR="00695B76" w:rsidRPr="00A67774">
        <w:rPr>
          <w:rFonts w:eastAsia="Calibri" w:cstheme="minorHAnsi"/>
          <w:sz w:val="24"/>
          <w:szCs w:val="24"/>
          <w:lang w:val="en-US"/>
        </w:rPr>
        <w:t xml:space="preserve"> </w:t>
      </w:r>
      <w:r w:rsidRPr="00A67774">
        <w:rPr>
          <w:rFonts w:eastAsia="Calibri" w:cstheme="minorHAnsi"/>
          <w:sz w:val="24"/>
          <w:szCs w:val="24"/>
          <w:lang w:val="en-US"/>
        </w:rPr>
        <w:t>și 7</w:t>
      </w:r>
      <w:r w:rsidR="00AB7581">
        <w:rPr>
          <w:rFonts w:eastAsia="Calibri" w:cstheme="minorHAnsi"/>
          <w:sz w:val="24"/>
          <w:szCs w:val="24"/>
          <w:lang w:val="en-US"/>
        </w:rPr>
        <w:t>(sapte)</w:t>
      </w:r>
      <w:r w:rsidR="00AB7581" w:rsidRPr="00A67774">
        <w:rPr>
          <w:rFonts w:eastAsia="Calibri" w:cstheme="minorHAnsi"/>
          <w:sz w:val="24"/>
          <w:szCs w:val="24"/>
          <w:lang w:val="en-US"/>
        </w:rPr>
        <w:t xml:space="preserve"> </w:t>
      </w:r>
      <w:r w:rsidRPr="00A67774">
        <w:rPr>
          <w:rFonts w:eastAsia="Calibri" w:cstheme="minorHAnsi"/>
          <w:sz w:val="24"/>
          <w:szCs w:val="24"/>
          <w:lang w:val="en-US"/>
        </w:rPr>
        <w:t xml:space="preserve"> membri supleanți(2 UAT, 2 mediul de afaceri, 3 ONG). </w:t>
      </w:r>
      <w:r w:rsidRPr="00A67774">
        <w:rPr>
          <w:rFonts w:eastAsia="Calibri" w:cstheme="minorHAnsi"/>
          <w:b/>
          <w:sz w:val="24"/>
          <w:szCs w:val="24"/>
          <w:lang w:val="en-US"/>
        </w:rPr>
        <w:t>Comitetul de Selectie are membrii total diferiti fata de C</w:t>
      </w:r>
      <w:r w:rsidR="00695B76" w:rsidRPr="00A67774">
        <w:rPr>
          <w:rFonts w:eastAsia="Calibri" w:cstheme="minorHAnsi"/>
          <w:b/>
          <w:sz w:val="24"/>
          <w:szCs w:val="24"/>
          <w:lang w:val="en-US"/>
        </w:rPr>
        <w:t xml:space="preserve">omisia de Solutionare a Contestatiilor. </w:t>
      </w:r>
    </w:p>
    <w:p w:rsidR="00695B76" w:rsidRPr="00A67774" w:rsidRDefault="00695B76" w:rsidP="006254BE">
      <w:pPr>
        <w:spacing w:after="0" w:line="23" w:lineRule="atLeast"/>
        <w:rPr>
          <w:rFonts w:eastAsia="Calibri" w:cstheme="minorHAnsi"/>
          <w:b/>
          <w:sz w:val="24"/>
          <w:szCs w:val="24"/>
          <w:lang w:val="en-US"/>
        </w:rPr>
      </w:pPr>
    </w:p>
    <w:tbl>
      <w:tblPr>
        <w:tblStyle w:val="GrilTabel"/>
        <w:tblW w:w="0" w:type="auto"/>
        <w:tblLook w:val="04A0"/>
      </w:tblPr>
      <w:tblGrid>
        <w:gridCol w:w="10704"/>
      </w:tblGrid>
      <w:tr w:rsidR="00695B76" w:rsidRPr="00A67774" w:rsidTr="00695B76">
        <w:tc>
          <w:tcPr>
            <w:tcW w:w="10704" w:type="dxa"/>
            <w:shd w:val="clear" w:color="auto" w:fill="99FFCC"/>
          </w:tcPr>
          <w:p w:rsidR="00695B76" w:rsidRPr="00A67774" w:rsidRDefault="00695B76" w:rsidP="00695B76">
            <w:pPr>
              <w:spacing w:line="23" w:lineRule="atLeast"/>
              <w:jc w:val="center"/>
              <w:rPr>
                <w:rFonts w:eastAsia="Calibri" w:cstheme="minorHAnsi"/>
                <w:b/>
                <w:sz w:val="24"/>
                <w:szCs w:val="24"/>
                <w:lang w:val="en-US"/>
              </w:rPr>
            </w:pPr>
            <w:r w:rsidRPr="00A67774">
              <w:rPr>
                <w:rFonts w:eastAsia="Calibri" w:cstheme="minorHAnsi"/>
                <w:b/>
                <w:sz w:val="24"/>
                <w:szCs w:val="24"/>
                <w:lang w:val="en-US"/>
              </w:rPr>
              <w:t>Membrii (atat membrii de drept cat si supleanti) din Comitetul de Selectie  si din Comisia de Solutionarea Contestatiilor vor fi numiti si/sau inlocuiti (dupa caz) prin Hotarare/Decizie a Consiliului Director al Asociatiei Microregiunea Tara Hategului-Tinutul Padurenilor GAL.</w:t>
            </w:r>
          </w:p>
        </w:tc>
      </w:tr>
    </w:tbl>
    <w:p w:rsidR="00695B76" w:rsidRPr="00A67774" w:rsidRDefault="00695B76" w:rsidP="006254BE">
      <w:pPr>
        <w:spacing w:after="0" w:line="23" w:lineRule="atLeast"/>
        <w:rPr>
          <w:rFonts w:eastAsia="Calibri" w:cstheme="minorHAnsi"/>
          <w:b/>
          <w:sz w:val="24"/>
          <w:szCs w:val="24"/>
          <w:lang w:val="en-US"/>
        </w:rPr>
      </w:pPr>
    </w:p>
    <w:p w:rsidR="006254BE" w:rsidRPr="00A67774" w:rsidRDefault="006254BE" w:rsidP="006254BE">
      <w:pPr>
        <w:spacing w:after="0" w:line="23" w:lineRule="atLeast"/>
        <w:rPr>
          <w:rFonts w:eastAsia="Calibri" w:cstheme="minorHAnsi"/>
          <w:sz w:val="24"/>
          <w:szCs w:val="24"/>
          <w:lang w:val="en-US"/>
        </w:rPr>
      </w:pPr>
      <w:r w:rsidRPr="00A67774">
        <w:rPr>
          <w:rFonts w:eastAsia="Calibri" w:cstheme="minorHAnsi"/>
          <w:sz w:val="24"/>
          <w:szCs w:val="24"/>
          <w:lang w:val="en-US"/>
        </w:rPr>
        <w:t xml:space="preserve">Toți membrii sunt reprezentanți ai partenerilor și respectă urmatoarea împarțire pe sectoare: ponderea reprezentanților organizațiilor ce provin din mediul privat și societatea civilă este mai mare de 50 % din totalul membrilor. Selecția proiectelor se va face aplicând regula “dublului cvorum”, respectiv pentru validarea voturilor, este necesar ca în momentul selecției să fie prezenți cel puțin 50% din membrii Comitetului de Selecție/Comisiei de Contestații, din care peste 50% să fie din mediul privat și societatea civilă. De asemenea în componența Comitetului de Selecție/Comisiei de Contestații nu va exista un grup de interese dominant, care să dețină mai mult de 49% din drepturile de vot. </w:t>
      </w:r>
    </w:p>
    <w:p w:rsidR="00695B76" w:rsidRPr="00A67774" w:rsidRDefault="00695B76" w:rsidP="006254BE">
      <w:pPr>
        <w:spacing w:after="0" w:line="23" w:lineRule="atLeast"/>
        <w:rPr>
          <w:rFonts w:eastAsia="Calibri" w:cstheme="minorHAnsi"/>
          <w:b/>
          <w:sz w:val="24"/>
          <w:szCs w:val="24"/>
          <w:lang w:val="en-US"/>
        </w:rPr>
      </w:pPr>
    </w:p>
    <w:p w:rsidR="00695B76" w:rsidRPr="00A67774" w:rsidRDefault="006254BE" w:rsidP="006254BE">
      <w:pPr>
        <w:spacing w:after="0" w:line="23" w:lineRule="atLeast"/>
        <w:rPr>
          <w:rFonts w:eastAsia="Calibri" w:cstheme="minorHAnsi"/>
          <w:b/>
          <w:sz w:val="24"/>
          <w:szCs w:val="24"/>
          <w:lang w:val="en-US"/>
        </w:rPr>
      </w:pPr>
      <w:r w:rsidRPr="00A67774">
        <w:rPr>
          <w:rFonts w:eastAsia="Calibri" w:cstheme="minorHAnsi"/>
          <w:b/>
          <w:sz w:val="24"/>
          <w:szCs w:val="24"/>
          <w:lang w:val="en-US"/>
        </w:rPr>
        <w:lastRenderedPageBreak/>
        <w:t>Pentru transparența procesului de selecție a proiectelor, la aceste selecții va lua parte și un reprezentant al Ministerului Agriculturii și Dezvoltării Rurale, din cadrul Compartimentului de Dezvoltare Rurală de la nivel regional aflat în subordinea MADR, care va semna pe Raportul de Selecție.</w:t>
      </w:r>
    </w:p>
    <w:p w:rsidR="00695B76" w:rsidRPr="00A67774" w:rsidRDefault="006254BE" w:rsidP="006254BE">
      <w:pPr>
        <w:spacing w:after="0" w:line="23" w:lineRule="atLeast"/>
        <w:rPr>
          <w:rFonts w:eastAsia="Calibri" w:cstheme="minorHAnsi"/>
          <w:sz w:val="24"/>
          <w:szCs w:val="24"/>
          <w:lang w:val="en-US"/>
        </w:rPr>
      </w:pPr>
      <w:r w:rsidRPr="00A67774">
        <w:rPr>
          <w:rFonts w:eastAsia="Calibri" w:cstheme="minorHAnsi"/>
          <w:sz w:val="24"/>
          <w:szCs w:val="24"/>
          <w:lang w:val="en-US"/>
        </w:rPr>
        <w:t xml:space="preserve"> </w:t>
      </w:r>
    </w:p>
    <w:p w:rsidR="006254BE" w:rsidRPr="00A67774" w:rsidRDefault="006254BE" w:rsidP="006254BE">
      <w:pPr>
        <w:spacing w:after="0" w:line="23" w:lineRule="atLeast"/>
        <w:rPr>
          <w:rFonts w:eastAsia="Calibri" w:cstheme="minorHAnsi"/>
          <w:sz w:val="24"/>
          <w:szCs w:val="24"/>
          <w:lang w:val="en-US"/>
        </w:rPr>
      </w:pPr>
      <w:r w:rsidRPr="00A67774">
        <w:rPr>
          <w:rFonts w:eastAsia="Calibri" w:cstheme="minorHAnsi"/>
          <w:sz w:val="24"/>
          <w:szCs w:val="24"/>
          <w:lang w:val="en-US"/>
        </w:rPr>
        <w:t xml:space="preserve">Avizarea Raportului de Selecție de către reprezentantul </w:t>
      </w:r>
      <w:r w:rsidR="00A67774">
        <w:rPr>
          <w:rFonts w:eastAsia="Calibri" w:cstheme="minorHAnsi"/>
          <w:sz w:val="24"/>
          <w:szCs w:val="24"/>
          <w:lang w:val="en-US"/>
        </w:rPr>
        <w:t>AM-PNDR-</w:t>
      </w:r>
      <w:r w:rsidRPr="00A67774">
        <w:rPr>
          <w:rFonts w:eastAsia="Calibri" w:cstheme="minorHAnsi"/>
          <w:sz w:val="24"/>
          <w:szCs w:val="24"/>
          <w:lang w:val="en-US"/>
        </w:rPr>
        <w:t>CDRJ reprezintă garanția faptului că procedura de selecție a proiectelor s-a desfășurat corespunzător și s-au respectat principiile de selecție din fișa măsurii din SDL, precum și condiții</w:t>
      </w:r>
      <w:r w:rsidR="00695B76" w:rsidRPr="00A67774">
        <w:rPr>
          <w:rFonts w:eastAsia="Calibri" w:cstheme="minorHAnsi"/>
          <w:sz w:val="24"/>
          <w:szCs w:val="24"/>
          <w:lang w:val="en-US"/>
        </w:rPr>
        <w:t>le de transparență care trebuie</w:t>
      </w:r>
      <w:r w:rsidRPr="00A67774">
        <w:rPr>
          <w:rFonts w:eastAsia="Calibri" w:cstheme="minorHAnsi"/>
          <w:sz w:val="24"/>
          <w:szCs w:val="24"/>
          <w:lang w:val="en-US"/>
        </w:rPr>
        <w:t xml:space="preserve"> asigurate de către GAL TH-TP. Raportul de Selecție va fi datat, avizat și de către Reprezentant le</w:t>
      </w:r>
      <w:r w:rsidR="00695B76" w:rsidRPr="00A67774">
        <w:rPr>
          <w:rFonts w:eastAsia="Calibri" w:cstheme="minorHAnsi"/>
          <w:sz w:val="24"/>
          <w:szCs w:val="24"/>
          <w:lang w:val="en-US"/>
        </w:rPr>
        <w:t>gal</w:t>
      </w:r>
      <w:r w:rsidRPr="00A67774">
        <w:rPr>
          <w:rFonts w:eastAsia="Calibri" w:cstheme="minorHAnsi"/>
          <w:sz w:val="24"/>
          <w:szCs w:val="24"/>
          <w:lang w:val="en-US"/>
        </w:rPr>
        <w:t xml:space="preserve"> al GAL TH-TP sau de un alt membru al Consiliului Director al GAL TH-TP mandatat în acest sens.  </w:t>
      </w:r>
    </w:p>
    <w:p w:rsidR="006254BE" w:rsidRPr="00A67774" w:rsidRDefault="006254BE" w:rsidP="006254BE">
      <w:pPr>
        <w:spacing w:after="0" w:line="23" w:lineRule="atLeast"/>
        <w:rPr>
          <w:rFonts w:eastAsia="Calibri" w:cstheme="minorHAnsi"/>
          <w:sz w:val="24"/>
          <w:szCs w:val="24"/>
          <w:lang w:val="ro-RO"/>
        </w:rPr>
      </w:pPr>
    </w:p>
    <w:p w:rsidR="006254BE" w:rsidRPr="00A67774" w:rsidRDefault="006254BE" w:rsidP="006254BE">
      <w:pPr>
        <w:spacing w:after="0" w:line="23" w:lineRule="atLeast"/>
        <w:rPr>
          <w:rFonts w:eastAsia="Calibri" w:cstheme="minorHAnsi"/>
          <w:b/>
          <w:sz w:val="24"/>
          <w:szCs w:val="24"/>
          <w:lang w:val="ro-RO"/>
        </w:rPr>
      </w:pPr>
      <w:r w:rsidRPr="00A67774">
        <w:rPr>
          <w:rFonts w:eastAsia="Calibri" w:cstheme="minorHAnsi"/>
          <w:b/>
          <w:sz w:val="24"/>
          <w:szCs w:val="24"/>
          <w:lang w:val="ro-RO"/>
        </w:rPr>
        <w:t>Evaluarea și selectarea proiectelor se va face conform „Procedurii de evaluare și selectare a proiectelor„ astfel:</w:t>
      </w:r>
    </w:p>
    <w:p w:rsidR="006254BE" w:rsidRPr="00A67774" w:rsidRDefault="006254BE" w:rsidP="006254BE">
      <w:pPr>
        <w:spacing w:after="0" w:line="23" w:lineRule="atLeast"/>
        <w:rPr>
          <w:rFonts w:eastAsia="Calibri" w:cstheme="minorHAnsi"/>
          <w:b/>
          <w:sz w:val="24"/>
          <w:szCs w:val="24"/>
          <w:lang w:val="ro-RO"/>
        </w:rPr>
      </w:pPr>
      <w:r w:rsidRPr="00A67774">
        <w:rPr>
          <w:rFonts w:eastAsia="Calibri" w:cstheme="minorHAnsi"/>
          <w:sz w:val="24"/>
          <w:szCs w:val="24"/>
          <w:lang w:val="ro-RO"/>
        </w:rPr>
        <w:t xml:space="preserve">Proiectele se vor depune în cadrul unei sesiuni de depunere lansate, se vor înregistra la sediul operational GAL TH-TP, iar </w:t>
      </w:r>
      <w:r w:rsidRPr="00A67774">
        <w:rPr>
          <w:rFonts w:eastAsia="Calibri" w:cstheme="minorHAnsi"/>
          <w:b/>
          <w:sz w:val="24"/>
          <w:szCs w:val="24"/>
          <w:lang w:val="ro-RO"/>
        </w:rPr>
        <w:t>conformitatea</w:t>
      </w:r>
      <w:r w:rsidRPr="00A67774">
        <w:rPr>
          <w:rFonts w:eastAsia="Calibri" w:cstheme="minorHAnsi"/>
          <w:sz w:val="24"/>
          <w:szCs w:val="24"/>
          <w:lang w:val="ro-RO"/>
        </w:rPr>
        <w:t xml:space="preserve"> acestora se va realiza la </w:t>
      </w:r>
      <w:r w:rsidR="00F92806">
        <w:rPr>
          <w:rFonts w:eastAsia="Calibri" w:cstheme="minorHAnsi"/>
          <w:sz w:val="24"/>
          <w:szCs w:val="24"/>
          <w:lang w:val="ro-RO"/>
        </w:rPr>
        <w:t xml:space="preserve">data </w:t>
      </w:r>
      <w:r w:rsidRPr="00A67774">
        <w:rPr>
          <w:rFonts w:eastAsia="Calibri" w:cstheme="minorHAnsi"/>
          <w:sz w:val="24"/>
          <w:szCs w:val="24"/>
          <w:lang w:val="ro-RO"/>
        </w:rPr>
        <w:t xml:space="preserve">depunerii </w:t>
      </w:r>
      <w:r w:rsidR="00F92806">
        <w:rPr>
          <w:rFonts w:eastAsia="Calibri" w:cstheme="minorHAnsi"/>
          <w:sz w:val="24"/>
          <w:szCs w:val="24"/>
          <w:lang w:val="ro-RO"/>
        </w:rPr>
        <w:t xml:space="preserve">proiectului de catre solicitant </w:t>
      </w:r>
      <w:r w:rsidRPr="00A67774">
        <w:rPr>
          <w:rFonts w:eastAsia="Calibri" w:cstheme="minorHAnsi"/>
          <w:sz w:val="24"/>
          <w:szCs w:val="24"/>
          <w:lang w:val="ro-RO"/>
        </w:rPr>
        <w:t xml:space="preserve">în baza </w:t>
      </w:r>
      <w:r w:rsidRPr="00A67774">
        <w:rPr>
          <w:rFonts w:eastAsia="Calibri" w:cstheme="minorHAnsi"/>
          <w:b/>
          <w:sz w:val="24"/>
          <w:szCs w:val="24"/>
          <w:lang w:val="ro-RO"/>
        </w:rPr>
        <w:t>Fișei de verificare a conformității (FORMULAR F1</w:t>
      </w:r>
      <w:r w:rsidR="009A5FC0">
        <w:rPr>
          <w:rFonts w:eastAsia="Calibri" w:cstheme="minorHAnsi"/>
          <w:b/>
          <w:sz w:val="24"/>
          <w:szCs w:val="24"/>
          <w:lang w:val="ro-RO"/>
        </w:rPr>
        <w:t xml:space="preserve"> </w:t>
      </w:r>
      <w:r w:rsidRPr="00A67774">
        <w:rPr>
          <w:rFonts w:eastAsia="Calibri" w:cstheme="minorHAnsi"/>
          <w:b/>
          <w:sz w:val="24"/>
          <w:szCs w:val="24"/>
          <w:lang w:val="ro-RO"/>
        </w:rPr>
        <w:t>GAL TH-TP)</w:t>
      </w:r>
    </w:p>
    <w:p w:rsidR="006254BE" w:rsidRPr="00A67774" w:rsidRDefault="006254BE" w:rsidP="006254BE">
      <w:pPr>
        <w:spacing w:after="0" w:line="23" w:lineRule="atLeast"/>
        <w:rPr>
          <w:rFonts w:cstheme="minorHAnsi"/>
          <w:sz w:val="24"/>
          <w:szCs w:val="24"/>
          <w:lang w:val="ro-RO"/>
        </w:rPr>
      </w:pPr>
      <w:r w:rsidRPr="00A67774">
        <w:rPr>
          <w:rFonts w:cstheme="minorHAnsi"/>
          <w:sz w:val="24"/>
          <w:szCs w:val="24"/>
          <w:lang w:val="ro-RO"/>
        </w:rPr>
        <w:t>Verificarea conformității constă în verificarea Cererii de finanţare:</w:t>
      </w:r>
    </w:p>
    <w:p w:rsidR="006254BE" w:rsidRPr="00A67774" w:rsidRDefault="006254BE" w:rsidP="006254BE">
      <w:pPr>
        <w:numPr>
          <w:ilvl w:val="0"/>
          <w:numId w:val="1"/>
        </w:numPr>
        <w:spacing w:after="0" w:line="23" w:lineRule="atLeast"/>
        <w:jc w:val="both"/>
        <w:rPr>
          <w:rFonts w:cstheme="minorHAnsi"/>
          <w:sz w:val="24"/>
          <w:szCs w:val="24"/>
          <w:lang w:val="ro-RO"/>
        </w:rPr>
      </w:pPr>
      <w:r w:rsidRPr="00A67774">
        <w:rPr>
          <w:rFonts w:cstheme="minorHAnsi"/>
          <w:sz w:val="24"/>
          <w:szCs w:val="24"/>
          <w:lang w:val="ro-RO"/>
        </w:rPr>
        <w:t xml:space="preserve">dacă este corect completată; </w:t>
      </w:r>
    </w:p>
    <w:p w:rsidR="006254BE" w:rsidRPr="00A67774" w:rsidRDefault="006254BE" w:rsidP="006254BE">
      <w:pPr>
        <w:numPr>
          <w:ilvl w:val="0"/>
          <w:numId w:val="1"/>
        </w:numPr>
        <w:spacing w:after="0" w:line="23" w:lineRule="atLeast"/>
        <w:jc w:val="both"/>
        <w:rPr>
          <w:rFonts w:cstheme="minorHAnsi"/>
          <w:sz w:val="24"/>
          <w:szCs w:val="24"/>
          <w:lang w:val="ro-RO"/>
        </w:rPr>
      </w:pPr>
      <w:r w:rsidRPr="00A67774">
        <w:rPr>
          <w:rFonts w:cstheme="minorHAnsi"/>
          <w:sz w:val="24"/>
          <w:szCs w:val="24"/>
          <w:lang w:val="ro-RO"/>
        </w:rPr>
        <w:t>dacă este numerotată, ștampilată etc;</w:t>
      </w:r>
    </w:p>
    <w:p w:rsidR="006254BE" w:rsidRPr="00A67774" w:rsidRDefault="006254BE" w:rsidP="006254BE">
      <w:pPr>
        <w:numPr>
          <w:ilvl w:val="0"/>
          <w:numId w:val="1"/>
        </w:numPr>
        <w:spacing w:after="0" w:line="23" w:lineRule="atLeast"/>
        <w:jc w:val="both"/>
        <w:rPr>
          <w:rFonts w:cstheme="minorHAnsi"/>
          <w:sz w:val="24"/>
          <w:szCs w:val="24"/>
          <w:lang w:val="ro-RO"/>
        </w:rPr>
      </w:pPr>
      <w:r w:rsidRPr="00A67774">
        <w:rPr>
          <w:rFonts w:cstheme="minorHAnsi"/>
          <w:sz w:val="24"/>
          <w:szCs w:val="24"/>
          <w:lang w:val="ro-RO"/>
        </w:rPr>
        <w:t xml:space="preserve">dacă este prezentată atât în format tipărit cât şi în format electronic; </w:t>
      </w:r>
    </w:p>
    <w:p w:rsidR="006254BE" w:rsidRPr="00A67774" w:rsidRDefault="006254BE" w:rsidP="006254BE">
      <w:pPr>
        <w:numPr>
          <w:ilvl w:val="0"/>
          <w:numId w:val="1"/>
        </w:numPr>
        <w:spacing w:after="0" w:line="23" w:lineRule="atLeast"/>
        <w:jc w:val="both"/>
        <w:rPr>
          <w:rFonts w:cstheme="minorHAnsi"/>
          <w:sz w:val="24"/>
          <w:szCs w:val="24"/>
          <w:lang w:val="ro-RO"/>
        </w:rPr>
      </w:pPr>
      <w:r w:rsidRPr="00A67774">
        <w:rPr>
          <w:rFonts w:cstheme="minorHAnsi"/>
          <w:sz w:val="24"/>
          <w:szCs w:val="24"/>
          <w:lang w:val="ro-RO"/>
        </w:rPr>
        <w:t xml:space="preserve">dacă anexele tehnice şi administrative cerute sunt prezente în forma solicitată, precum şi valabilitatea acestora (dacă este cazul). </w:t>
      </w:r>
    </w:p>
    <w:p w:rsidR="006254BE" w:rsidRPr="00A67774" w:rsidRDefault="006254BE" w:rsidP="006254BE">
      <w:pPr>
        <w:spacing w:after="0" w:line="23" w:lineRule="atLeast"/>
        <w:rPr>
          <w:rFonts w:cstheme="minorHAnsi"/>
          <w:sz w:val="24"/>
          <w:szCs w:val="24"/>
          <w:lang w:val="ro-RO"/>
        </w:rPr>
      </w:pPr>
      <w:r w:rsidRPr="00A67774">
        <w:rPr>
          <w:rFonts w:cstheme="minorHAnsi"/>
          <w:sz w:val="24"/>
          <w:szCs w:val="24"/>
          <w:lang w:val="ro-RO"/>
        </w:rPr>
        <w:t>În cazul în care expertul verificator descoperă o eroare de formă, proiectul nu este considerat neconform.</w:t>
      </w:r>
    </w:p>
    <w:p w:rsidR="006254BE" w:rsidRPr="00A67774" w:rsidRDefault="006254BE" w:rsidP="006254BE">
      <w:pPr>
        <w:spacing w:after="0" w:line="23" w:lineRule="atLeast"/>
        <w:rPr>
          <w:rFonts w:cstheme="minorHAnsi"/>
          <w:b/>
          <w:bCs/>
          <w:sz w:val="24"/>
          <w:szCs w:val="24"/>
          <w:lang w:val="ro-RO"/>
        </w:rPr>
      </w:pPr>
    </w:p>
    <w:p w:rsidR="006254BE" w:rsidRPr="00A67774" w:rsidRDefault="006254BE" w:rsidP="006254BE">
      <w:pPr>
        <w:spacing w:after="0" w:line="23" w:lineRule="atLeast"/>
        <w:rPr>
          <w:rFonts w:cstheme="minorHAnsi"/>
          <w:sz w:val="24"/>
          <w:szCs w:val="24"/>
          <w:lang w:val="ro-RO"/>
        </w:rPr>
      </w:pPr>
      <w:r w:rsidRPr="00A67774">
        <w:rPr>
          <w:rFonts w:cstheme="minorHAnsi"/>
          <w:b/>
          <w:bCs/>
          <w:sz w:val="24"/>
          <w:szCs w:val="24"/>
          <w:lang w:val="ro-RO"/>
        </w:rPr>
        <w:t xml:space="preserve">Erorile de formă </w:t>
      </w:r>
      <w:r w:rsidRPr="00A67774">
        <w:rPr>
          <w:rFonts w:cstheme="minorHAnsi"/>
          <w:sz w:val="24"/>
          <w:szCs w:val="24"/>
          <w:lang w:val="ro-RO"/>
        </w:rPr>
        <w:t>sunt erorile făcute de către solicitant în completarea Cererii de Finanţare,</w:t>
      </w:r>
      <w:r w:rsidRPr="00A67774">
        <w:rPr>
          <w:rFonts w:cstheme="minorHAnsi"/>
          <w:b/>
          <w:bCs/>
          <w:sz w:val="24"/>
          <w:szCs w:val="24"/>
          <w:lang w:val="ro-RO"/>
        </w:rPr>
        <w:t xml:space="preserve"> </w:t>
      </w:r>
      <w:r w:rsidRPr="00A67774">
        <w:rPr>
          <w:rFonts w:cstheme="minorHAnsi"/>
          <w:sz w:val="24"/>
          <w:szCs w:val="24"/>
          <w:lang w:val="ro-RO"/>
        </w:rPr>
        <w:t>care sunt descoperite de experţii verificatori ai GAL TH-TP, dar care, cu ocazia verificării conformităţii, pot fi corectate de către aceştia din urmă pe baza unor dovezi/ informaţii prezentate explicit în documentele anexate Cererii de Finanţare.</w:t>
      </w:r>
    </w:p>
    <w:p w:rsidR="006254BE" w:rsidRPr="00A67774" w:rsidRDefault="006254BE" w:rsidP="006254BE">
      <w:pPr>
        <w:spacing w:after="0" w:line="23" w:lineRule="atLeast"/>
        <w:rPr>
          <w:rFonts w:cstheme="minorHAnsi"/>
          <w:sz w:val="24"/>
          <w:szCs w:val="24"/>
          <w:lang w:val="ro-RO"/>
        </w:rPr>
      </w:pPr>
      <w:r w:rsidRPr="00A67774">
        <w:rPr>
          <w:rFonts w:cstheme="minorHAnsi"/>
          <w:sz w:val="24"/>
          <w:szCs w:val="24"/>
          <w:lang w:val="ro-RO"/>
        </w:rPr>
        <w:t>Necompletarea unui câmp din Cererea de Finanţare nu este considerată eroare de formă.</w:t>
      </w:r>
    </w:p>
    <w:p w:rsidR="006254BE" w:rsidRPr="00A67774" w:rsidRDefault="006254BE" w:rsidP="006254BE">
      <w:pPr>
        <w:spacing w:after="0" w:line="23" w:lineRule="atLeast"/>
        <w:rPr>
          <w:rFonts w:cstheme="minorHAnsi"/>
          <w:sz w:val="24"/>
          <w:szCs w:val="24"/>
          <w:lang w:val="ro-RO"/>
        </w:rPr>
      </w:pPr>
    </w:p>
    <w:p w:rsidR="006254BE" w:rsidRPr="00A67774" w:rsidRDefault="006254BE" w:rsidP="006254BE">
      <w:pPr>
        <w:pBdr>
          <w:top w:val="single" w:sz="4" w:space="1" w:color="auto"/>
          <w:left w:val="single" w:sz="4" w:space="4" w:color="auto"/>
          <w:bottom w:val="single" w:sz="4" w:space="1" w:color="auto"/>
          <w:right w:val="single" w:sz="4" w:space="0" w:color="auto"/>
        </w:pBdr>
        <w:shd w:val="clear" w:color="auto" w:fill="99FFCC"/>
        <w:spacing w:after="0" w:line="23" w:lineRule="atLeast"/>
        <w:jc w:val="center"/>
        <w:rPr>
          <w:rFonts w:cstheme="minorHAnsi"/>
          <w:b/>
          <w:sz w:val="24"/>
          <w:szCs w:val="24"/>
          <w:lang w:val="ro-RO"/>
        </w:rPr>
      </w:pPr>
      <w:r w:rsidRPr="00A67774">
        <w:rPr>
          <w:rFonts w:cstheme="minorHAnsi"/>
          <w:b/>
          <w:sz w:val="24"/>
          <w:szCs w:val="24"/>
          <w:lang w:val="ro-RO"/>
        </w:rPr>
        <w:t xml:space="preserve">Solicitantul care a renunţat, în cursul procesului de evaluare, la o Cerere de Finanţare conformă, </w:t>
      </w:r>
    </w:p>
    <w:p w:rsidR="006254BE" w:rsidRPr="00A67774" w:rsidRDefault="006254BE" w:rsidP="006254BE">
      <w:pPr>
        <w:pBdr>
          <w:top w:val="single" w:sz="4" w:space="1" w:color="auto"/>
          <w:left w:val="single" w:sz="4" w:space="4" w:color="auto"/>
          <w:bottom w:val="single" w:sz="4" w:space="1" w:color="auto"/>
          <w:right w:val="single" w:sz="4" w:space="0" w:color="auto"/>
        </w:pBdr>
        <w:shd w:val="clear" w:color="auto" w:fill="99FFCC"/>
        <w:spacing w:after="0" w:line="23" w:lineRule="atLeast"/>
        <w:jc w:val="center"/>
        <w:rPr>
          <w:rFonts w:cstheme="minorHAnsi"/>
          <w:b/>
          <w:sz w:val="24"/>
          <w:szCs w:val="24"/>
          <w:lang w:val="ro-RO"/>
        </w:rPr>
      </w:pPr>
      <w:r w:rsidRPr="00A67774">
        <w:rPr>
          <w:rFonts w:cstheme="minorHAnsi"/>
          <w:b/>
          <w:sz w:val="24"/>
          <w:szCs w:val="24"/>
          <w:lang w:val="ro-RO"/>
        </w:rPr>
        <w:t>nu o mai poate redepune în aceeaşi sesiune de depunere a proiectelor de investiţii.</w:t>
      </w:r>
    </w:p>
    <w:p w:rsidR="006254BE" w:rsidRPr="00A67774" w:rsidRDefault="006254BE" w:rsidP="006254BE">
      <w:pPr>
        <w:spacing w:after="0" w:line="23" w:lineRule="atLeast"/>
        <w:rPr>
          <w:rFonts w:cstheme="minorHAnsi"/>
          <w:b/>
          <w:sz w:val="24"/>
          <w:szCs w:val="24"/>
          <w:lang w:val="ro-RO"/>
        </w:rPr>
      </w:pPr>
    </w:p>
    <w:p w:rsidR="006254BE" w:rsidRPr="00A67774" w:rsidRDefault="006254BE" w:rsidP="006254BE">
      <w:pPr>
        <w:spacing w:after="0" w:line="23" w:lineRule="atLeast"/>
        <w:rPr>
          <w:rFonts w:cstheme="minorHAnsi"/>
          <w:b/>
          <w:sz w:val="24"/>
          <w:szCs w:val="24"/>
          <w:lang w:val="ro-RO"/>
        </w:rPr>
      </w:pPr>
      <w:r w:rsidRPr="00A67774">
        <w:rPr>
          <w:rFonts w:cstheme="minorHAnsi"/>
          <w:b/>
          <w:sz w:val="24"/>
          <w:szCs w:val="24"/>
          <w:lang w:val="ro-RO"/>
        </w:rPr>
        <w:t>Aceeaşi cerere de finanțare poate fi declarată neconformă de m</w:t>
      </w:r>
      <w:r w:rsidR="00695B76" w:rsidRPr="00A67774">
        <w:rPr>
          <w:rFonts w:cstheme="minorHAnsi"/>
          <w:b/>
          <w:sz w:val="24"/>
          <w:szCs w:val="24"/>
          <w:lang w:val="ro-RO"/>
        </w:rPr>
        <w:t>aximum două ori pentru aceeaşi sesiune</w:t>
      </w:r>
      <w:r w:rsidRPr="00A67774">
        <w:rPr>
          <w:rFonts w:cstheme="minorHAnsi"/>
          <w:b/>
          <w:sz w:val="24"/>
          <w:szCs w:val="24"/>
          <w:lang w:val="ro-RO"/>
        </w:rPr>
        <w:t xml:space="preserve"> de proiecte.</w:t>
      </w:r>
    </w:p>
    <w:p w:rsidR="006254BE" w:rsidRPr="00A67774" w:rsidRDefault="006254BE" w:rsidP="006254BE">
      <w:pPr>
        <w:spacing w:after="0" w:line="23" w:lineRule="atLeast"/>
        <w:rPr>
          <w:rFonts w:cstheme="minorHAnsi"/>
          <w:sz w:val="24"/>
          <w:szCs w:val="24"/>
          <w:lang w:val="ro-RO"/>
        </w:rPr>
      </w:pPr>
      <w:r w:rsidRPr="00A67774">
        <w:rPr>
          <w:rFonts w:cstheme="minorHAnsi"/>
          <w:sz w:val="24"/>
          <w:szCs w:val="24"/>
          <w:lang w:val="ro-RO"/>
        </w:rPr>
        <w:t>După verificare pot exista două variante:</w:t>
      </w:r>
    </w:p>
    <w:p w:rsidR="006254BE" w:rsidRPr="00A67774" w:rsidRDefault="006254BE" w:rsidP="006254BE">
      <w:pPr>
        <w:numPr>
          <w:ilvl w:val="0"/>
          <w:numId w:val="2"/>
        </w:numPr>
        <w:spacing w:after="0" w:line="23" w:lineRule="atLeast"/>
        <w:jc w:val="both"/>
        <w:rPr>
          <w:rFonts w:cstheme="minorHAnsi"/>
          <w:sz w:val="24"/>
          <w:szCs w:val="24"/>
          <w:lang w:val="ro-RO"/>
        </w:rPr>
      </w:pPr>
      <w:r w:rsidRPr="00A67774">
        <w:rPr>
          <w:rFonts w:cstheme="minorHAnsi"/>
          <w:sz w:val="24"/>
          <w:szCs w:val="24"/>
          <w:lang w:val="ro-RO"/>
        </w:rPr>
        <w:t>Cererea de finanțare este declarată neconformă;</w:t>
      </w:r>
    </w:p>
    <w:p w:rsidR="006254BE" w:rsidRPr="00A67774" w:rsidRDefault="006254BE" w:rsidP="006254BE">
      <w:pPr>
        <w:numPr>
          <w:ilvl w:val="0"/>
          <w:numId w:val="2"/>
        </w:numPr>
        <w:spacing w:after="0" w:line="23" w:lineRule="atLeast"/>
        <w:jc w:val="both"/>
        <w:rPr>
          <w:rFonts w:cstheme="minorHAnsi"/>
          <w:sz w:val="24"/>
          <w:szCs w:val="24"/>
          <w:lang w:val="ro-RO"/>
        </w:rPr>
      </w:pPr>
      <w:r w:rsidRPr="00A67774">
        <w:rPr>
          <w:rFonts w:cstheme="minorHAnsi"/>
          <w:sz w:val="24"/>
          <w:szCs w:val="24"/>
          <w:lang w:val="ro-RO"/>
        </w:rPr>
        <w:t xml:space="preserve">Cererea de finanţare este declarată conformă; </w:t>
      </w:r>
    </w:p>
    <w:p w:rsidR="006254BE" w:rsidRPr="00A67774" w:rsidRDefault="006254BE" w:rsidP="006254BE">
      <w:pPr>
        <w:spacing w:after="0" w:line="23" w:lineRule="atLeast"/>
        <w:rPr>
          <w:rFonts w:eastAsia="Calibri" w:cstheme="minorHAnsi"/>
          <w:sz w:val="24"/>
          <w:szCs w:val="24"/>
          <w:lang w:val="ro-RO"/>
        </w:rPr>
      </w:pPr>
      <w:r w:rsidRPr="00A67774">
        <w:rPr>
          <w:rFonts w:eastAsia="Calibri" w:cstheme="minorHAnsi"/>
          <w:sz w:val="24"/>
          <w:szCs w:val="24"/>
          <w:lang w:val="ro-RO"/>
        </w:rPr>
        <w:t xml:space="preserve">Cererile de  </w:t>
      </w:r>
      <w:r w:rsidRPr="00A67774">
        <w:rPr>
          <w:rFonts w:cstheme="minorHAnsi"/>
          <w:sz w:val="24"/>
          <w:szCs w:val="24"/>
          <w:lang w:val="ro-RO"/>
        </w:rPr>
        <w:t>finanţare</w:t>
      </w:r>
      <w:r w:rsidRPr="00A67774">
        <w:rPr>
          <w:rFonts w:eastAsia="Calibri" w:cstheme="minorHAnsi"/>
          <w:sz w:val="24"/>
          <w:szCs w:val="24"/>
          <w:lang w:val="ro-RO"/>
        </w:rPr>
        <w:t xml:space="preserve">  conforme vor trece la etapa de verificare a eligibității.</w:t>
      </w:r>
    </w:p>
    <w:p w:rsidR="006254BE" w:rsidRPr="00A67774" w:rsidRDefault="006254BE" w:rsidP="006254BE">
      <w:pPr>
        <w:spacing w:after="0" w:line="23" w:lineRule="atLeast"/>
        <w:rPr>
          <w:rFonts w:eastAsia="Calibri" w:cstheme="minorHAnsi"/>
          <w:b/>
          <w:sz w:val="24"/>
          <w:szCs w:val="24"/>
          <w:lang w:val="ro-RO"/>
        </w:rPr>
      </w:pPr>
    </w:p>
    <w:p w:rsidR="006254BE" w:rsidRPr="00A67774" w:rsidRDefault="006254BE" w:rsidP="006254BE">
      <w:pPr>
        <w:spacing w:after="0" w:line="23" w:lineRule="atLeast"/>
        <w:rPr>
          <w:rFonts w:eastAsia="Calibri" w:cstheme="minorHAnsi"/>
          <w:sz w:val="24"/>
          <w:szCs w:val="24"/>
          <w:lang w:val="ro-RO"/>
        </w:rPr>
      </w:pPr>
      <w:r w:rsidRPr="00A67774">
        <w:rPr>
          <w:rFonts w:eastAsia="Calibri" w:cstheme="minorHAnsi"/>
          <w:b/>
          <w:sz w:val="24"/>
          <w:szCs w:val="24"/>
          <w:lang w:val="ro-RO"/>
        </w:rPr>
        <w:t xml:space="preserve">Eligibilitatea </w:t>
      </w:r>
      <w:r w:rsidRPr="00A67774">
        <w:rPr>
          <w:rFonts w:eastAsia="Calibri" w:cstheme="minorHAnsi"/>
          <w:sz w:val="24"/>
          <w:szCs w:val="24"/>
          <w:lang w:val="ro-RO"/>
        </w:rPr>
        <w:t xml:space="preserve">se va verifica în baza  </w:t>
      </w:r>
      <w:r w:rsidRPr="00A67774">
        <w:rPr>
          <w:rFonts w:eastAsia="Calibri" w:cstheme="minorHAnsi"/>
          <w:b/>
          <w:sz w:val="24"/>
          <w:szCs w:val="24"/>
          <w:lang w:val="ro-RO"/>
        </w:rPr>
        <w:t>Fișei de verificare a eligibilității (FORMULAR F2</w:t>
      </w:r>
      <w:r w:rsidR="00695B76" w:rsidRPr="00A67774">
        <w:rPr>
          <w:rFonts w:eastAsia="Calibri" w:cstheme="minorHAnsi"/>
          <w:b/>
          <w:sz w:val="24"/>
          <w:szCs w:val="24"/>
          <w:lang w:val="ro-RO"/>
        </w:rPr>
        <w:t xml:space="preserve"> </w:t>
      </w:r>
      <w:r w:rsidRPr="00A67774">
        <w:rPr>
          <w:rFonts w:eastAsia="Calibri" w:cstheme="minorHAnsi"/>
          <w:b/>
          <w:sz w:val="24"/>
          <w:szCs w:val="24"/>
          <w:lang w:val="ro-RO"/>
        </w:rPr>
        <w:t>GAL TH-TP) de către experții evaluatori.</w:t>
      </w:r>
      <w:r w:rsidRPr="00A67774">
        <w:rPr>
          <w:rFonts w:eastAsia="Calibri" w:cstheme="minorHAnsi"/>
          <w:sz w:val="24"/>
          <w:szCs w:val="24"/>
          <w:lang w:val="ro-RO"/>
        </w:rPr>
        <w:t xml:space="preserve"> Evaluatorii au la dispoziție </w:t>
      </w:r>
      <w:r w:rsidR="009A5FC0">
        <w:rPr>
          <w:rFonts w:eastAsia="Calibri" w:cstheme="minorHAnsi"/>
          <w:sz w:val="24"/>
          <w:szCs w:val="24"/>
          <w:lang w:val="ro-RO"/>
        </w:rPr>
        <w:t xml:space="preserve"> maxim </w:t>
      </w:r>
      <w:r w:rsidRPr="00A67774">
        <w:rPr>
          <w:rFonts w:eastAsia="Calibri" w:cstheme="minorHAnsi"/>
          <w:sz w:val="24"/>
          <w:szCs w:val="24"/>
          <w:lang w:val="ro-RO"/>
        </w:rPr>
        <w:t>30 zile lucratoare pentru evaluarea fiecărui proiect, la care se adaugă răspunsul la informații suplimentare, dacă este cazul.</w:t>
      </w:r>
    </w:p>
    <w:p w:rsidR="006254BE" w:rsidRPr="00A67774" w:rsidRDefault="006254BE" w:rsidP="006254BE">
      <w:pPr>
        <w:spacing w:after="0" w:line="23" w:lineRule="atLeast"/>
        <w:rPr>
          <w:rFonts w:eastAsia="Calibri" w:cstheme="minorHAnsi"/>
          <w:sz w:val="24"/>
          <w:szCs w:val="24"/>
          <w:lang w:val="ro-RO"/>
        </w:rPr>
      </w:pPr>
      <w:r w:rsidRPr="00A67774">
        <w:rPr>
          <w:rFonts w:eastAsia="Calibri" w:cstheme="minorHAnsi"/>
          <w:sz w:val="24"/>
          <w:szCs w:val="24"/>
          <w:lang w:val="ro-RO"/>
        </w:rPr>
        <w:t xml:space="preserve"> Dacă experții evaluatori consideră nec</w:t>
      </w:r>
      <w:r w:rsidR="00695B76" w:rsidRPr="00A67774">
        <w:rPr>
          <w:rFonts w:eastAsia="Calibri" w:cstheme="minorHAnsi"/>
          <w:sz w:val="24"/>
          <w:szCs w:val="24"/>
          <w:lang w:val="ro-RO"/>
        </w:rPr>
        <w:t>esar pot solicita informații sup</w:t>
      </w:r>
      <w:r w:rsidRPr="00A67774">
        <w:rPr>
          <w:rFonts w:eastAsia="Calibri" w:cstheme="minorHAnsi"/>
          <w:sz w:val="24"/>
          <w:szCs w:val="24"/>
          <w:lang w:val="ro-RO"/>
        </w:rPr>
        <w:t xml:space="preserve">limentare solicitanților (se va folosi </w:t>
      </w:r>
      <w:r w:rsidRPr="00A67774">
        <w:rPr>
          <w:rFonts w:eastAsia="Calibri" w:cstheme="minorHAnsi"/>
          <w:b/>
          <w:sz w:val="24"/>
          <w:szCs w:val="24"/>
          <w:lang w:val="ro-RO"/>
        </w:rPr>
        <w:t>F4</w:t>
      </w:r>
      <w:r w:rsidR="00695B76" w:rsidRPr="00A67774">
        <w:rPr>
          <w:rFonts w:eastAsia="Calibri" w:cstheme="minorHAnsi"/>
          <w:b/>
          <w:sz w:val="24"/>
          <w:szCs w:val="24"/>
          <w:lang w:val="ro-RO"/>
        </w:rPr>
        <w:t xml:space="preserve"> </w:t>
      </w:r>
      <w:r w:rsidRPr="00A67774">
        <w:rPr>
          <w:rFonts w:eastAsia="Calibri" w:cstheme="minorHAnsi"/>
          <w:b/>
          <w:sz w:val="24"/>
          <w:szCs w:val="24"/>
          <w:lang w:val="ro-RO"/>
        </w:rPr>
        <w:t>GAL TH-TP</w:t>
      </w:r>
      <w:r w:rsidRPr="00A67774">
        <w:rPr>
          <w:rFonts w:eastAsia="Calibri" w:cstheme="minorHAnsi"/>
          <w:sz w:val="24"/>
          <w:szCs w:val="24"/>
          <w:lang w:val="ro-RO"/>
        </w:rPr>
        <w:t xml:space="preserve"> - </w:t>
      </w:r>
      <w:r w:rsidRPr="00A67774">
        <w:rPr>
          <w:rFonts w:eastAsia="Calibri" w:cstheme="minorHAnsi"/>
          <w:b/>
          <w:sz w:val="24"/>
          <w:szCs w:val="24"/>
          <w:lang w:val="ro-RO"/>
        </w:rPr>
        <w:t>Fișa de solicitare informații suplimentare</w:t>
      </w:r>
      <w:r w:rsidRPr="00A67774">
        <w:rPr>
          <w:rFonts w:eastAsia="Calibri" w:cstheme="minorHAnsi"/>
          <w:sz w:val="24"/>
          <w:szCs w:val="24"/>
          <w:lang w:val="ro-RO"/>
        </w:rPr>
        <w:t>), iar aceștia au obligația sa răspundă în maxim 5 zile lucrătoare, în  sens contrar cererea de finanțare va fi declarată neeligibilă.</w:t>
      </w:r>
    </w:p>
    <w:p w:rsidR="00695B76" w:rsidRPr="00A67774" w:rsidRDefault="00695B76" w:rsidP="006254BE">
      <w:pPr>
        <w:spacing w:after="0" w:line="23" w:lineRule="atLeast"/>
        <w:rPr>
          <w:rFonts w:eastAsia="Calibri" w:cstheme="minorHAnsi"/>
          <w:sz w:val="24"/>
          <w:szCs w:val="24"/>
          <w:lang w:val="ro-RO"/>
        </w:rPr>
      </w:pPr>
    </w:p>
    <w:p w:rsidR="006254BE" w:rsidRPr="00A67774" w:rsidRDefault="006254BE" w:rsidP="006254BE">
      <w:pPr>
        <w:spacing w:after="0" w:line="23" w:lineRule="atLeast"/>
        <w:rPr>
          <w:rFonts w:eastAsia="Calibri" w:cstheme="minorHAnsi"/>
          <w:sz w:val="24"/>
          <w:szCs w:val="24"/>
          <w:lang w:val="ro-RO"/>
        </w:rPr>
      </w:pPr>
      <w:r w:rsidRPr="00A67774">
        <w:rPr>
          <w:rFonts w:eastAsia="Calibri" w:cstheme="minorHAnsi"/>
          <w:sz w:val="24"/>
          <w:szCs w:val="24"/>
          <w:lang w:val="ro-RO"/>
        </w:rPr>
        <w:t xml:space="preserve">De asemenea, dacă se consideră necesar experții evaluatori pot efectua vizite în teren în scopul asigurării că datele și informațiile cuprinse în anexele tehnice și administrative corespund cu elementele existente pe amplasamentul propus, în sensul corelării acestora. Concluzia privind respectarea condițiilor de eligibilitate </w:t>
      </w:r>
      <w:r w:rsidRPr="00A67774">
        <w:rPr>
          <w:rFonts w:eastAsia="Calibri" w:cstheme="minorHAnsi"/>
          <w:sz w:val="24"/>
          <w:szCs w:val="24"/>
          <w:lang w:val="ro-RO"/>
        </w:rPr>
        <w:lastRenderedPageBreak/>
        <w:t xml:space="preserve">pentru cererile de finanțare pentru care s-a decis verificarea pe teren se va da numai după verificarea pe teren. </w:t>
      </w:r>
    </w:p>
    <w:p w:rsidR="00695B76" w:rsidRPr="00A67774" w:rsidRDefault="00695B76" w:rsidP="006254BE">
      <w:pPr>
        <w:spacing w:after="0" w:line="23" w:lineRule="atLeast"/>
        <w:rPr>
          <w:rFonts w:eastAsia="Calibri" w:cstheme="minorHAnsi"/>
          <w:sz w:val="24"/>
          <w:szCs w:val="24"/>
          <w:lang w:val="ro-RO"/>
        </w:rPr>
      </w:pPr>
    </w:p>
    <w:p w:rsidR="009A5FC0" w:rsidRDefault="006254BE" w:rsidP="00695B76">
      <w:pPr>
        <w:pBdr>
          <w:top w:val="single" w:sz="4" w:space="1" w:color="auto"/>
          <w:left w:val="single" w:sz="4" w:space="4" w:color="auto"/>
          <w:bottom w:val="single" w:sz="4" w:space="1" w:color="auto"/>
          <w:right w:val="single" w:sz="4" w:space="4" w:color="auto"/>
        </w:pBdr>
        <w:shd w:val="clear" w:color="auto" w:fill="99FFCC"/>
        <w:spacing w:after="0" w:line="23" w:lineRule="atLeast"/>
        <w:jc w:val="center"/>
        <w:rPr>
          <w:rFonts w:cstheme="minorHAnsi"/>
          <w:sz w:val="24"/>
          <w:szCs w:val="24"/>
          <w:lang w:val="ro-RO"/>
        </w:rPr>
      </w:pPr>
      <w:r w:rsidRPr="00A67774">
        <w:rPr>
          <w:rFonts w:cstheme="minorHAnsi"/>
          <w:sz w:val="24"/>
          <w:szCs w:val="24"/>
          <w:lang w:val="ro-RO"/>
        </w:rPr>
        <w:t xml:space="preserve">În cazul în care GAL TH-TP va proceda la verificarea în teren a proiectului solicitantul va fi notificat cu privire la acest aspect, </w:t>
      </w:r>
      <w:r w:rsidR="00695B76" w:rsidRPr="00A67774">
        <w:rPr>
          <w:rFonts w:cstheme="minorHAnsi"/>
          <w:sz w:val="24"/>
          <w:szCs w:val="24"/>
          <w:lang w:val="ro-RO"/>
        </w:rPr>
        <w:t xml:space="preserve">si la finalul vizitei in teren, </w:t>
      </w:r>
      <w:r w:rsidRPr="00A67774">
        <w:rPr>
          <w:rFonts w:cstheme="minorHAnsi"/>
          <w:sz w:val="24"/>
          <w:szCs w:val="24"/>
          <w:lang w:val="ro-RO"/>
        </w:rPr>
        <w:t xml:space="preserve">acestuia i se va înmâna o copie a </w:t>
      </w:r>
    </w:p>
    <w:p w:rsidR="006254BE" w:rsidRPr="00A67774" w:rsidRDefault="006254BE" w:rsidP="00695B76">
      <w:pPr>
        <w:pBdr>
          <w:top w:val="single" w:sz="4" w:space="1" w:color="auto"/>
          <w:left w:val="single" w:sz="4" w:space="4" w:color="auto"/>
          <w:bottom w:val="single" w:sz="4" w:space="1" w:color="auto"/>
          <w:right w:val="single" w:sz="4" w:space="4" w:color="auto"/>
        </w:pBdr>
        <w:shd w:val="clear" w:color="auto" w:fill="99FFCC"/>
        <w:spacing w:after="0" w:line="23" w:lineRule="atLeast"/>
        <w:jc w:val="center"/>
        <w:rPr>
          <w:rFonts w:eastAsia="Calibri" w:cstheme="minorHAnsi"/>
          <w:sz w:val="24"/>
          <w:szCs w:val="24"/>
          <w:lang w:val="ro-RO"/>
        </w:rPr>
      </w:pPr>
      <w:r w:rsidRPr="00A67774">
        <w:rPr>
          <w:rFonts w:cstheme="minorHAnsi"/>
          <w:b/>
          <w:sz w:val="24"/>
          <w:szCs w:val="24"/>
          <w:lang w:val="ro-RO"/>
        </w:rPr>
        <w:t>Fișei de verificare pe teren - F5</w:t>
      </w:r>
      <w:r w:rsidR="00695B76" w:rsidRPr="00A67774">
        <w:rPr>
          <w:rFonts w:cstheme="minorHAnsi"/>
          <w:b/>
          <w:sz w:val="24"/>
          <w:szCs w:val="24"/>
          <w:lang w:val="ro-RO"/>
        </w:rPr>
        <w:t xml:space="preserve"> </w:t>
      </w:r>
      <w:r w:rsidRPr="00A67774">
        <w:rPr>
          <w:rFonts w:cstheme="minorHAnsi"/>
          <w:b/>
          <w:sz w:val="24"/>
          <w:szCs w:val="24"/>
          <w:lang w:val="ro-RO"/>
        </w:rPr>
        <w:t>GAL TH-TP</w:t>
      </w:r>
      <w:r w:rsidRPr="00A67774">
        <w:rPr>
          <w:rFonts w:cstheme="minorHAnsi"/>
          <w:sz w:val="24"/>
          <w:szCs w:val="24"/>
          <w:lang w:val="ro-RO"/>
        </w:rPr>
        <w:t>.</w:t>
      </w:r>
    </w:p>
    <w:p w:rsidR="006254BE" w:rsidRPr="00A67774" w:rsidRDefault="006254BE" w:rsidP="006254BE">
      <w:pPr>
        <w:spacing w:after="0" w:line="23" w:lineRule="atLeast"/>
        <w:rPr>
          <w:rFonts w:eastAsia="Calibri" w:cstheme="minorHAnsi"/>
          <w:b/>
          <w:sz w:val="24"/>
          <w:szCs w:val="24"/>
          <w:lang w:val="en-US"/>
        </w:rPr>
      </w:pPr>
    </w:p>
    <w:p w:rsidR="006254BE" w:rsidRPr="00A67774" w:rsidRDefault="006254BE" w:rsidP="006254BE">
      <w:pPr>
        <w:spacing w:after="0" w:line="23" w:lineRule="atLeast"/>
        <w:rPr>
          <w:rFonts w:eastAsia="Calibri" w:cstheme="minorHAnsi"/>
          <w:b/>
          <w:sz w:val="24"/>
          <w:szCs w:val="24"/>
          <w:lang w:val="en-US"/>
        </w:rPr>
      </w:pPr>
    </w:p>
    <w:p w:rsidR="006254BE" w:rsidRPr="00A67774" w:rsidRDefault="006254BE" w:rsidP="006254BE">
      <w:pPr>
        <w:spacing w:after="0" w:line="23" w:lineRule="atLeast"/>
        <w:rPr>
          <w:rFonts w:eastAsia="Calibri" w:cstheme="minorHAnsi"/>
          <w:sz w:val="24"/>
          <w:szCs w:val="24"/>
          <w:lang w:val="en-US"/>
        </w:rPr>
      </w:pPr>
      <w:r w:rsidRPr="00A67774">
        <w:rPr>
          <w:rFonts w:eastAsia="Calibri" w:cstheme="minorHAnsi"/>
          <w:b/>
          <w:sz w:val="24"/>
          <w:szCs w:val="24"/>
          <w:lang w:val="en-US"/>
        </w:rPr>
        <w:t>Selecția proiectelor</w:t>
      </w:r>
      <w:r w:rsidRPr="00A67774">
        <w:rPr>
          <w:rFonts w:eastAsia="Calibri" w:cstheme="minorHAnsi"/>
          <w:sz w:val="24"/>
          <w:szCs w:val="24"/>
          <w:lang w:val="en-US"/>
        </w:rPr>
        <w:t xml:space="preserve"> se va realiza</w:t>
      </w:r>
      <w:r w:rsidRPr="00A67774">
        <w:rPr>
          <w:rFonts w:eastAsia="Calibri" w:cstheme="minorHAnsi"/>
          <w:b/>
          <w:sz w:val="24"/>
          <w:szCs w:val="24"/>
          <w:lang w:val="en-US"/>
        </w:rPr>
        <w:t xml:space="preserve"> </w:t>
      </w:r>
      <w:r w:rsidRPr="00A67774">
        <w:rPr>
          <w:rFonts w:eastAsia="Calibri" w:cstheme="minorHAnsi"/>
          <w:sz w:val="24"/>
          <w:szCs w:val="24"/>
          <w:lang w:val="en-US"/>
        </w:rPr>
        <w:t xml:space="preserve">în cadrul Comitetul de Selecție, ulterior întocmirii unei liste a proiectelor declarate eligibile și a realizării unei propuneri de punctaj pe fiecare proiect, conform formularului </w:t>
      </w:r>
      <w:r w:rsidRPr="00A67774">
        <w:rPr>
          <w:rFonts w:eastAsia="Calibri" w:cstheme="minorHAnsi"/>
          <w:b/>
          <w:sz w:val="24"/>
          <w:szCs w:val="24"/>
          <w:lang w:val="en-US"/>
        </w:rPr>
        <w:t>Fișa de verificare a criteriilor de selecție -  F3</w:t>
      </w:r>
      <w:r w:rsidR="00695B76" w:rsidRPr="00A67774">
        <w:rPr>
          <w:rFonts w:eastAsia="Calibri" w:cstheme="minorHAnsi"/>
          <w:b/>
          <w:sz w:val="24"/>
          <w:szCs w:val="24"/>
          <w:lang w:val="en-US"/>
        </w:rPr>
        <w:t xml:space="preserve"> </w:t>
      </w:r>
      <w:r w:rsidRPr="00A67774">
        <w:rPr>
          <w:rFonts w:eastAsia="Calibri" w:cstheme="minorHAnsi"/>
          <w:b/>
          <w:sz w:val="24"/>
          <w:szCs w:val="24"/>
          <w:lang w:val="en-US"/>
        </w:rPr>
        <w:t>GAL TH-TP</w:t>
      </w:r>
      <w:r w:rsidRPr="00A67774">
        <w:rPr>
          <w:rFonts w:eastAsia="Calibri" w:cstheme="minorHAnsi"/>
          <w:sz w:val="24"/>
          <w:szCs w:val="24"/>
          <w:lang w:val="en-US"/>
        </w:rPr>
        <w:t>.</w:t>
      </w:r>
    </w:p>
    <w:p w:rsidR="006254BE" w:rsidRPr="00A67774" w:rsidRDefault="006254BE" w:rsidP="006254BE">
      <w:pPr>
        <w:spacing w:after="0" w:line="23" w:lineRule="atLeast"/>
        <w:rPr>
          <w:rFonts w:eastAsia="Calibri" w:cstheme="minorHAnsi"/>
          <w:sz w:val="24"/>
          <w:szCs w:val="24"/>
          <w:lang w:val="en-US"/>
        </w:rPr>
      </w:pPr>
    </w:p>
    <w:p w:rsidR="006254BE" w:rsidRPr="00A67774" w:rsidRDefault="006254BE" w:rsidP="006254BE">
      <w:pPr>
        <w:pBdr>
          <w:top w:val="single" w:sz="4" w:space="1" w:color="auto"/>
          <w:left w:val="single" w:sz="4" w:space="4" w:color="auto"/>
          <w:bottom w:val="single" w:sz="4" w:space="1" w:color="auto"/>
          <w:right w:val="single" w:sz="4" w:space="4" w:color="auto"/>
        </w:pBdr>
        <w:shd w:val="clear" w:color="auto" w:fill="99FFCC"/>
        <w:spacing w:after="0" w:line="23" w:lineRule="atLeast"/>
        <w:jc w:val="center"/>
        <w:rPr>
          <w:rFonts w:cstheme="minorHAnsi"/>
          <w:b/>
          <w:noProof/>
          <w:sz w:val="24"/>
          <w:szCs w:val="24"/>
          <w:lang w:val="ro-RO"/>
        </w:rPr>
      </w:pPr>
      <w:bookmarkStart w:id="2" w:name="_Hlk487809100"/>
      <w:r w:rsidRPr="00A67774">
        <w:rPr>
          <w:rFonts w:cstheme="minorHAnsi"/>
          <w:b/>
          <w:noProof/>
          <w:sz w:val="24"/>
          <w:szCs w:val="24"/>
          <w:lang w:val="ro-RO"/>
        </w:rPr>
        <w:t>Pentru această măsură punctajul minim este de 20 puncte și reprezintă pragul sub care nici un proiect nu poate intra la finanţare.</w:t>
      </w:r>
    </w:p>
    <w:p w:rsidR="006254BE" w:rsidRPr="00A67774" w:rsidRDefault="006254BE" w:rsidP="006254BE">
      <w:pPr>
        <w:pBdr>
          <w:top w:val="single" w:sz="4" w:space="1" w:color="auto"/>
          <w:left w:val="single" w:sz="4" w:space="4" w:color="auto"/>
          <w:bottom w:val="single" w:sz="4" w:space="1" w:color="auto"/>
          <w:right w:val="single" w:sz="4" w:space="4" w:color="auto"/>
        </w:pBdr>
        <w:shd w:val="clear" w:color="auto" w:fill="99FFCC"/>
        <w:spacing w:after="0" w:line="23" w:lineRule="atLeast"/>
        <w:jc w:val="center"/>
        <w:rPr>
          <w:rFonts w:cstheme="minorHAnsi"/>
          <w:b/>
          <w:sz w:val="24"/>
          <w:szCs w:val="24"/>
          <w:lang w:val="en-US"/>
        </w:rPr>
      </w:pPr>
      <w:r w:rsidRPr="00A67774">
        <w:rPr>
          <w:rFonts w:cstheme="minorHAnsi"/>
          <w:b/>
          <w:sz w:val="24"/>
          <w:szCs w:val="24"/>
          <w:lang w:val="en-US"/>
        </w:rPr>
        <w:t>Proiectele al căror punctaj va fi stabilit, în urma evaluării, sub punctajul minim aferent aceste măsuri vor fi declarate neeligibile și nu vor mai intra în procesul de selecție.</w:t>
      </w:r>
    </w:p>
    <w:bookmarkEnd w:id="2"/>
    <w:p w:rsidR="006254BE" w:rsidRPr="00A67774" w:rsidRDefault="006254BE" w:rsidP="006254BE">
      <w:pPr>
        <w:spacing w:after="0" w:line="23" w:lineRule="atLeast"/>
        <w:rPr>
          <w:rFonts w:eastAsia="Calibri" w:cstheme="minorHAnsi"/>
          <w:sz w:val="24"/>
          <w:szCs w:val="24"/>
          <w:lang w:val="en-US"/>
        </w:rPr>
      </w:pPr>
    </w:p>
    <w:p w:rsidR="006254BE" w:rsidRPr="00A67774" w:rsidRDefault="006254BE" w:rsidP="006254BE">
      <w:pPr>
        <w:spacing w:after="0" w:line="23" w:lineRule="atLeast"/>
        <w:rPr>
          <w:rFonts w:eastAsia="Calibri" w:cstheme="minorHAnsi"/>
          <w:sz w:val="24"/>
          <w:szCs w:val="24"/>
          <w:lang w:val="en-US"/>
        </w:rPr>
      </w:pPr>
      <w:r w:rsidRPr="00A67774">
        <w:rPr>
          <w:rFonts w:eastAsia="Calibri" w:cstheme="minorHAnsi"/>
          <w:sz w:val="24"/>
          <w:szCs w:val="24"/>
          <w:lang w:val="en-US"/>
        </w:rPr>
        <w:t xml:space="preserve">Comitetul de selecție al GAL TH-TP trebuie să se asigure de faptul că proiectul ce urmează a primi finanțare se regăsește în obiectivele propuse în SDL și se încadrează în planul financiar al GAL TH-TP și de asemenea, de faptul că implementarea proiectului reprezintă o prioritate în vederea implementării strategiei. Proiectele care nu corespund obiectivelor și prioritaților stabilite în SDL pe baza căruia a fost selectat GAL TH-TP, nu vor fi selectate în vederea depunerii la AFIR.                                                                                                                           </w:t>
      </w:r>
    </w:p>
    <w:p w:rsidR="006254BE" w:rsidRPr="00A67774" w:rsidRDefault="006254BE" w:rsidP="006254BE">
      <w:pPr>
        <w:spacing w:after="0" w:line="23" w:lineRule="atLeast"/>
        <w:rPr>
          <w:rFonts w:eastAsia="Calibri" w:cstheme="minorHAnsi"/>
          <w:sz w:val="24"/>
          <w:szCs w:val="24"/>
          <w:lang w:val="en-US"/>
        </w:rPr>
      </w:pPr>
      <w:r w:rsidRPr="00A67774">
        <w:rPr>
          <w:rFonts w:eastAsia="Calibri" w:cstheme="minorHAnsi"/>
          <w:sz w:val="24"/>
          <w:szCs w:val="24"/>
          <w:lang w:val="en-US"/>
        </w:rPr>
        <w:t>În funcție de relevanța proiectului pentru strategia SDL, de punctaj, de numărul de proiecte depuse, de alocarea disponibilă, Comitetul de Selecție va decide care sunt proiectele care vor fi selectate pentru finanțare.</w:t>
      </w:r>
    </w:p>
    <w:p w:rsidR="006254BE" w:rsidRPr="00A67774" w:rsidRDefault="006254BE" w:rsidP="006254BE">
      <w:pPr>
        <w:spacing w:after="0" w:line="23" w:lineRule="atLeast"/>
        <w:rPr>
          <w:rFonts w:eastAsia="Calibri" w:cstheme="minorHAnsi"/>
          <w:sz w:val="24"/>
          <w:szCs w:val="24"/>
          <w:lang w:val="en-US"/>
        </w:rPr>
      </w:pPr>
      <w:r w:rsidRPr="00A67774">
        <w:rPr>
          <w:rFonts w:eastAsia="Calibri" w:cstheme="minorHAnsi"/>
          <w:sz w:val="24"/>
          <w:szCs w:val="24"/>
          <w:lang w:val="en-US"/>
        </w:rPr>
        <w:t>Rezultatul ședintei Comitetului de Selecție va fi un Raport de Selecție, care după caz, poate fi intermediar sau final, iar în cadrul acestui raport vor fi consemnate proiectele retrase, neeligibile, eligibile selectate, valoarea acestora, numele solicitanților, iar pentru proiectele eligibile punctajul obținut pentru fiecare criteriu de selecție.</w:t>
      </w:r>
      <w:r w:rsidR="00695B76" w:rsidRPr="00A67774">
        <w:rPr>
          <w:rFonts w:eastAsia="Calibri" w:cstheme="minorHAnsi"/>
          <w:sz w:val="24"/>
          <w:szCs w:val="24"/>
          <w:lang w:val="en-US"/>
        </w:rPr>
        <w:t xml:space="preserve"> In cazul in care nu exista contestatii Raportul intermediar devine Raport final.</w:t>
      </w:r>
    </w:p>
    <w:p w:rsidR="006254BE" w:rsidRPr="00A67774" w:rsidRDefault="006254BE" w:rsidP="006254BE">
      <w:pPr>
        <w:spacing w:after="0" w:line="23" w:lineRule="atLeast"/>
        <w:rPr>
          <w:rFonts w:eastAsia="Calibri" w:cstheme="minorHAnsi"/>
          <w:sz w:val="24"/>
          <w:szCs w:val="24"/>
          <w:lang w:val="en-US"/>
        </w:rPr>
      </w:pPr>
    </w:p>
    <w:p w:rsidR="006254BE" w:rsidRPr="00A67774" w:rsidRDefault="006254BE" w:rsidP="006254BE">
      <w:pPr>
        <w:pBdr>
          <w:top w:val="single" w:sz="4" w:space="1" w:color="auto"/>
          <w:left w:val="single" w:sz="4" w:space="4" w:color="auto"/>
          <w:bottom w:val="single" w:sz="4" w:space="0" w:color="auto"/>
          <w:right w:val="single" w:sz="4" w:space="4" w:color="auto"/>
        </w:pBdr>
        <w:shd w:val="clear" w:color="auto" w:fill="99FFCC"/>
        <w:spacing w:after="0" w:line="23" w:lineRule="atLeast"/>
        <w:rPr>
          <w:rFonts w:eastAsia="Calibri" w:cstheme="minorHAnsi"/>
          <w:b/>
          <w:sz w:val="24"/>
          <w:szCs w:val="24"/>
          <w:lang w:val="ro-RO"/>
        </w:rPr>
      </w:pPr>
      <w:r w:rsidRPr="00A67774">
        <w:rPr>
          <w:rFonts w:eastAsia="Calibri" w:cstheme="minorHAnsi"/>
          <w:b/>
          <w:sz w:val="24"/>
          <w:szCs w:val="24"/>
          <w:lang w:val="ro-RO"/>
        </w:rPr>
        <w:t>IMPORTANT!</w:t>
      </w:r>
    </w:p>
    <w:p w:rsidR="006254BE" w:rsidRPr="00A67774" w:rsidRDefault="006254BE" w:rsidP="006254BE">
      <w:pPr>
        <w:pBdr>
          <w:top w:val="single" w:sz="4" w:space="1" w:color="auto"/>
          <w:left w:val="single" w:sz="4" w:space="4" w:color="auto"/>
          <w:bottom w:val="single" w:sz="4" w:space="0" w:color="auto"/>
          <w:right w:val="single" w:sz="4" w:space="4" w:color="auto"/>
        </w:pBdr>
        <w:shd w:val="clear" w:color="auto" w:fill="99FFCC"/>
        <w:spacing w:after="0" w:line="23" w:lineRule="atLeast"/>
        <w:rPr>
          <w:rFonts w:eastAsia="Calibri" w:cstheme="minorHAnsi"/>
          <w:sz w:val="24"/>
          <w:szCs w:val="24"/>
          <w:lang w:val="ro-RO"/>
        </w:rPr>
      </w:pPr>
      <w:r w:rsidRPr="00A67774">
        <w:rPr>
          <w:rFonts w:eastAsia="Calibri" w:cstheme="minorHAnsi"/>
          <w:sz w:val="24"/>
          <w:szCs w:val="24"/>
          <w:lang w:val="ro-RO"/>
        </w:rPr>
        <w:t xml:space="preserve">Fiecare persoană implicată în procesul de evaluare și selecție a proiectelor de la nivelul GAL TH-TP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implicate de la nivelul GAL TH-TP (inclusiv experții cooptați, în cazul externalizării serviciilor de evaluare) vor completa o declarație pe proprie răspundere privind evitarea conflictului de interese .În cazul în care experții OJFIR/CRFIR care verifică încadrarea proiectului constată că în Declarațiile pe propria răspundere nu sunt menționate toate aspectele solicitate, proiectul va fi declarat neconform. </w:t>
      </w:r>
    </w:p>
    <w:p w:rsidR="006254BE" w:rsidRPr="00A67774" w:rsidRDefault="006254BE" w:rsidP="006254BE">
      <w:pPr>
        <w:pBdr>
          <w:top w:val="single" w:sz="4" w:space="1" w:color="auto"/>
          <w:left w:val="single" w:sz="4" w:space="4" w:color="auto"/>
          <w:bottom w:val="single" w:sz="4" w:space="0" w:color="auto"/>
          <w:right w:val="single" w:sz="4" w:space="4" w:color="auto"/>
        </w:pBdr>
        <w:shd w:val="clear" w:color="auto" w:fill="99FFCC"/>
        <w:spacing w:after="0" w:line="23" w:lineRule="atLeast"/>
        <w:rPr>
          <w:rFonts w:eastAsia="Calibri" w:cstheme="minorHAnsi"/>
          <w:sz w:val="24"/>
          <w:szCs w:val="24"/>
          <w:lang w:val="ro-RO"/>
        </w:rPr>
      </w:pPr>
      <w:r w:rsidRPr="00A67774">
        <w:rPr>
          <w:rFonts w:eastAsia="Calibri" w:cstheme="minorHAnsi"/>
          <w:sz w:val="24"/>
          <w:szCs w:val="24"/>
          <w:lang w:val="ro-RO"/>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rsidR="006254BE" w:rsidRPr="00A67774" w:rsidRDefault="006254BE" w:rsidP="006254BE">
      <w:pPr>
        <w:spacing w:after="0" w:line="23" w:lineRule="atLeast"/>
        <w:rPr>
          <w:rFonts w:eastAsia="Calibri" w:cstheme="minorHAnsi"/>
          <w:sz w:val="24"/>
          <w:szCs w:val="24"/>
          <w:lang w:val="en-US"/>
        </w:rPr>
      </w:pPr>
    </w:p>
    <w:p w:rsidR="006254BE" w:rsidRPr="00A67774" w:rsidRDefault="006254BE" w:rsidP="006254BE">
      <w:pPr>
        <w:spacing w:after="0" w:line="23" w:lineRule="atLeast"/>
        <w:rPr>
          <w:rFonts w:eastAsia="Calibri" w:cstheme="minorHAnsi"/>
          <w:sz w:val="24"/>
          <w:szCs w:val="24"/>
          <w:lang w:val="en-US"/>
        </w:rPr>
      </w:pPr>
      <w:r w:rsidRPr="00A67774">
        <w:rPr>
          <w:rFonts w:eastAsia="Calibri" w:cstheme="minorHAnsi"/>
          <w:b/>
          <w:sz w:val="24"/>
          <w:szCs w:val="24"/>
          <w:lang w:val="ro-RO"/>
        </w:rPr>
        <w:t xml:space="preserve">„Procedura de evaluare și selectare a proiectelor” </w:t>
      </w:r>
      <w:r w:rsidRPr="00A67774">
        <w:rPr>
          <w:rFonts w:eastAsia="Calibri" w:cstheme="minorHAnsi"/>
          <w:sz w:val="24"/>
          <w:szCs w:val="24"/>
          <w:lang w:val="en-US"/>
        </w:rPr>
        <w:t xml:space="preserve">se poate consulta pe pagina web a GAL TH-TP </w:t>
      </w:r>
      <w:hyperlink r:id="rId7" w:history="1">
        <w:r w:rsidRPr="00A67774">
          <w:rPr>
            <w:rStyle w:val="Hyperlink"/>
            <w:rFonts w:eastAsia="Calibri" w:cstheme="minorHAnsi"/>
            <w:color w:val="auto"/>
            <w:sz w:val="24"/>
            <w:szCs w:val="24"/>
            <w:lang w:val="en-US"/>
          </w:rPr>
          <w:t>http://tarahategului-tinutulpadurenilor-GAL TH-TP.ro/</w:t>
        </w:r>
      </w:hyperlink>
    </w:p>
    <w:p w:rsidR="006254BE" w:rsidRPr="00A67774" w:rsidRDefault="006254BE" w:rsidP="006254BE">
      <w:pPr>
        <w:spacing w:after="0" w:line="23" w:lineRule="atLeast"/>
        <w:rPr>
          <w:rFonts w:eastAsia="Calibri" w:cstheme="minorHAnsi"/>
          <w:sz w:val="24"/>
          <w:szCs w:val="24"/>
          <w:lang w:val="en-US"/>
        </w:rPr>
      </w:pPr>
    </w:p>
    <w:p w:rsidR="006254BE" w:rsidRPr="00A67774" w:rsidRDefault="00890149" w:rsidP="006254BE">
      <w:pPr>
        <w:spacing w:after="0" w:line="23" w:lineRule="atLeast"/>
        <w:rPr>
          <w:rFonts w:eastAsia="Calibri" w:cstheme="minorHAnsi"/>
          <w:sz w:val="24"/>
          <w:szCs w:val="24"/>
          <w:lang w:val="en-US"/>
        </w:rPr>
      </w:pPr>
      <w:r>
        <w:rPr>
          <w:rFonts w:eastAsia="Calibri" w:cstheme="minorHAnsi"/>
          <w:sz w:val="24"/>
          <w:szCs w:val="24"/>
          <w:lang w:val="en-US"/>
        </w:rPr>
        <w:lastRenderedPageBreak/>
        <w:t xml:space="preserve">Raportul de Selectie va fi publicat pe pagina de internet a GAL TH-TP in maxim 5 (cinci) zile lucratoare de la data evalauarii </w:t>
      </w:r>
      <w:r w:rsidR="00B93538">
        <w:rPr>
          <w:rFonts w:eastAsia="Calibri" w:cstheme="minorHAnsi"/>
          <w:sz w:val="24"/>
          <w:szCs w:val="24"/>
          <w:lang w:val="en-US"/>
        </w:rPr>
        <w:t xml:space="preserve"> </w:t>
      </w:r>
      <w:r>
        <w:rPr>
          <w:rFonts w:eastAsia="Calibri" w:cstheme="minorHAnsi"/>
          <w:sz w:val="24"/>
          <w:szCs w:val="24"/>
          <w:lang w:val="en-US"/>
        </w:rPr>
        <w:t xml:space="preserve">ultimului proiect depus . </w:t>
      </w:r>
      <w:r w:rsidR="006254BE" w:rsidRPr="00A67774">
        <w:rPr>
          <w:rFonts w:eastAsia="Calibri" w:cstheme="minorHAnsi"/>
          <w:sz w:val="24"/>
          <w:szCs w:val="24"/>
          <w:lang w:val="en-US"/>
        </w:rPr>
        <w:t xml:space="preserve">După emiterea raportului, în urma ședintei Comitetului de Selecție a proiectelor, GAL TH-TP va publica pe pagina proprie de web </w:t>
      </w:r>
      <w:r w:rsidR="006254BE" w:rsidRPr="00A67774">
        <w:rPr>
          <w:rFonts w:eastAsia="Calibri" w:cstheme="minorHAnsi"/>
          <w:b/>
          <w:sz w:val="24"/>
          <w:szCs w:val="24"/>
          <w:lang w:val="en-US"/>
        </w:rPr>
        <w:t>Raportul de Selecție Intermediar</w:t>
      </w:r>
      <w:r w:rsidR="006254BE" w:rsidRPr="00A67774">
        <w:rPr>
          <w:rFonts w:eastAsia="Calibri" w:cstheme="minorHAnsi"/>
          <w:sz w:val="24"/>
          <w:szCs w:val="24"/>
          <w:lang w:val="en-US"/>
        </w:rPr>
        <w:t xml:space="preserve"> și va transmite solicitanților notificare în scris cu privire la rezultatele selecției </w:t>
      </w:r>
      <w:r w:rsidR="006254BE" w:rsidRPr="00A67774">
        <w:rPr>
          <w:rFonts w:eastAsia="Calibri" w:cstheme="minorHAnsi"/>
          <w:b/>
          <w:sz w:val="24"/>
          <w:szCs w:val="24"/>
          <w:lang w:val="en-US"/>
        </w:rPr>
        <w:t>(Notificarea beneficiarului – F7</w:t>
      </w:r>
      <w:r w:rsidR="00B93538">
        <w:rPr>
          <w:rFonts w:eastAsia="Calibri" w:cstheme="minorHAnsi"/>
          <w:b/>
          <w:sz w:val="24"/>
          <w:szCs w:val="24"/>
          <w:lang w:val="en-US"/>
        </w:rPr>
        <w:t xml:space="preserve"> </w:t>
      </w:r>
      <w:r w:rsidR="006254BE" w:rsidRPr="00A67774">
        <w:rPr>
          <w:rFonts w:eastAsia="Calibri" w:cstheme="minorHAnsi"/>
          <w:b/>
          <w:sz w:val="24"/>
          <w:szCs w:val="24"/>
          <w:lang w:val="en-US"/>
        </w:rPr>
        <w:t>GAL TH-TP</w:t>
      </w:r>
      <w:r w:rsidR="006254BE" w:rsidRPr="00A67774">
        <w:rPr>
          <w:rFonts w:eastAsia="Calibri" w:cstheme="minorHAnsi"/>
          <w:sz w:val="24"/>
          <w:szCs w:val="24"/>
          <w:lang w:val="en-US"/>
        </w:rPr>
        <w:t>), dându-le posibilitatea celor nemulțumiți de rezultatele selecției să depună contestație la sediul operațional GAL TH-TP în maxim 5 (cinci) zile de la primirea notificării. Contestațiile, semnate de beneficiari, vor fi depuse, personal sau trimise prin poșta/ fax/ email, cu confirmare de primire, la sediul operational GAL TH-TP.</w:t>
      </w:r>
    </w:p>
    <w:p w:rsidR="006254BE" w:rsidRPr="00A67774" w:rsidRDefault="006254BE" w:rsidP="006254BE">
      <w:pPr>
        <w:spacing w:after="0" w:line="23" w:lineRule="atLeast"/>
        <w:rPr>
          <w:rFonts w:cstheme="minorHAnsi"/>
          <w:sz w:val="24"/>
          <w:szCs w:val="24"/>
          <w:lang w:val="ro-RO"/>
        </w:rPr>
      </w:pPr>
      <w:r w:rsidRPr="00A67774">
        <w:rPr>
          <w:rFonts w:eastAsia="Calibri" w:cstheme="minorHAnsi"/>
          <w:sz w:val="24"/>
          <w:szCs w:val="24"/>
          <w:lang w:val="en-US"/>
        </w:rPr>
        <w:t xml:space="preserve">Dacă vor exista contestații, proiectele contestate vor fi reverificate, urmând ca după reverificare să fie convocată Comisia de Soluționare a Contestațiilor, conform Procedurii de soluționare a contestațiilor care se poate consulta pe pagina web a GAL TH-TP : </w:t>
      </w:r>
      <w:hyperlink r:id="rId8" w:history="1">
        <w:r w:rsidRPr="00A67774">
          <w:rPr>
            <w:rStyle w:val="Hyperlink"/>
            <w:rFonts w:cstheme="minorHAnsi"/>
            <w:color w:val="auto"/>
            <w:sz w:val="24"/>
            <w:szCs w:val="24"/>
            <w:lang w:val="ro-RO"/>
          </w:rPr>
          <w:t>http://tarahategului-tinutulpadurenilor-GAL TH-TP.ro/</w:t>
        </w:r>
      </w:hyperlink>
    </w:p>
    <w:p w:rsidR="006254BE" w:rsidRPr="00A67774" w:rsidRDefault="006254BE" w:rsidP="006254BE">
      <w:pPr>
        <w:spacing w:after="0" w:line="23" w:lineRule="atLeast"/>
        <w:rPr>
          <w:rFonts w:eastAsia="Calibri" w:cstheme="minorHAnsi"/>
          <w:sz w:val="24"/>
          <w:szCs w:val="24"/>
          <w:lang w:val="en-US"/>
        </w:rPr>
      </w:pPr>
      <w:r w:rsidRPr="00A67774">
        <w:rPr>
          <w:rFonts w:eastAsia="Calibri" w:cstheme="minorHAnsi"/>
          <w:sz w:val="24"/>
          <w:szCs w:val="24"/>
          <w:lang w:val="en-US"/>
        </w:rPr>
        <w:t xml:space="preserve">În urma acestei ședințe va rezulta un </w:t>
      </w:r>
      <w:r w:rsidRPr="00B93538">
        <w:rPr>
          <w:rFonts w:eastAsia="Calibri" w:cstheme="minorHAnsi"/>
          <w:b/>
          <w:sz w:val="24"/>
          <w:szCs w:val="24"/>
          <w:lang w:val="en-US"/>
        </w:rPr>
        <w:t>Raport de Contestații</w:t>
      </w:r>
      <w:r w:rsidRPr="00A67774">
        <w:rPr>
          <w:rFonts w:eastAsia="Calibri" w:cstheme="minorHAnsi"/>
          <w:sz w:val="24"/>
          <w:szCs w:val="24"/>
          <w:lang w:val="en-US"/>
        </w:rPr>
        <w:t xml:space="preserve">, care va fi publicat pe site </w:t>
      </w:r>
      <w:r w:rsidR="00F92806">
        <w:rPr>
          <w:rFonts w:eastAsia="Calibri" w:cstheme="minorHAnsi"/>
          <w:sz w:val="24"/>
          <w:szCs w:val="24"/>
          <w:lang w:val="en-US"/>
        </w:rPr>
        <w:t xml:space="preserve"> in maxim 5(cinci) zile lucratoare de la solutionarea ultimei contestatii inregistrate, </w:t>
      </w:r>
      <w:r w:rsidRPr="00A67774">
        <w:rPr>
          <w:rFonts w:eastAsia="Calibri" w:cstheme="minorHAnsi"/>
          <w:sz w:val="24"/>
          <w:szCs w:val="24"/>
          <w:lang w:val="en-US"/>
        </w:rPr>
        <w:t xml:space="preserve">și în baza căruia vor fi notificați contestatarii. În baza acestui Raport de Contestații, Comitetul de Selecție a proiectelor va emite </w:t>
      </w:r>
      <w:r w:rsidRPr="00A67774">
        <w:rPr>
          <w:rFonts w:eastAsia="Calibri" w:cstheme="minorHAnsi"/>
          <w:b/>
          <w:sz w:val="24"/>
          <w:szCs w:val="24"/>
          <w:lang w:val="en-US"/>
        </w:rPr>
        <w:t>Raportul de Selecție Final</w:t>
      </w:r>
      <w:r w:rsidRPr="00A67774">
        <w:rPr>
          <w:rFonts w:eastAsia="Calibri" w:cstheme="minorHAnsi"/>
          <w:sz w:val="24"/>
          <w:szCs w:val="24"/>
          <w:lang w:val="en-US"/>
        </w:rPr>
        <w:t>. În Raportul de Selecție Final vor fi evidențiate proiectele declarate eligibile sau selectate în baza soluționării contestațiilor. Contestațiile se soluționează în maxim 10</w:t>
      </w:r>
      <w:r w:rsidR="00890149">
        <w:rPr>
          <w:rFonts w:eastAsia="Calibri" w:cstheme="minorHAnsi"/>
          <w:sz w:val="24"/>
          <w:szCs w:val="24"/>
          <w:lang w:val="en-US"/>
        </w:rPr>
        <w:t xml:space="preserve"> (zece)</w:t>
      </w:r>
      <w:r w:rsidRPr="00A67774">
        <w:rPr>
          <w:rFonts w:eastAsia="Calibri" w:cstheme="minorHAnsi"/>
          <w:sz w:val="24"/>
          <w:szCs w:val="24"/>
          <w:lang w:val="en-US"/>
        </w:rPr>
        <w:t xml:space="preserve"> zile lucratoare de la înregistrarea contestației la GAL TH-TP, termenul incluzând și notificarea solicitantului. Raportul întocmit de Comisia de soluționare a contestațiilor, cuprizând rezultatul contestațiilor este semnat de membri și secretar și aprobat de Președintele Comisiei de soluționare a contestațiilor și este comunicat managerului GAL TH-TP pentru a fi postat pe site-ul GAL TH-TP. O copie a Raportului de contestații se va comunica și Comitetul de Selecție. Raportul de contestații se postează pe site-ul GAL TH-TP cel târziu în ziua următoare aprobării lui și trasmiterii acestuia. Componența Comitetului de Selecție și a Comisiei de Soluționare a Contestațiilor este stabilită de către organele de decizie ale GAL TH-TP (Consiliul Director).</w:t>
      </w:r>
    </w:p>
    <w:p w:rsidR="006254BE" w:rsidRPr="00A67774" w:rsidRDefault="006254BE" w:rsidP="006254BE">
      <w:pPr>
        <w:spacing w:after="0" w:line="23" w:lineRule="atLeast"/>
        <w:rPr>
          <w:rFonts w:eastAsia="Calibri" w:cstheme="minorHAnsi"/>
          <w:sz w:val="24"/>
          <w:szCs w:val="24"/>
          <w:lang w:val="ro-RO"/>
        </w:rPr>
      </w:pPr>
    </w:p>
    <w:tbl>
      <w:tblPr>
        <w:tblStyle w:val="GrilTabel"/>
        <w:tblW w:w="0" w:type="auto"/>
        <w:shd w:val="clear" w:color="auto" w:fill="99FFCC"/>
        <w:tblLook w:val="04A0"/>
      </w:tblPr>
      <w:tblGrid>
        <w:gridCol w:w="10704"/>
      </w:tblGrid>
      <w:tr w:rsidR="005308F8" w:rsidRPr="00A67774" w:rsidTr="005308F8">
        <w:tc>
          <w:tcPr>
            <w:tcW w:w="10704" w:type="dxa"/>
            <w:shd w:val="clear" w:color="auto" w:fill="99FFCC"/>
          </w:tcPr>
          <w:p w:rsidR="005308F8" w:rsidRPr="00890149" w:rsidRDefault="005308F8" w:rsidP="00890149">
            <w:pPr>
              <w:spacing w:line="23" w:lineRule="atLeast"/>
              <w:jc w:val="center"/>
              <w:rPr>
                <w:rFonts w:eastAsia="Calibri" w:cstheme="minorHAnsi"/>
                <w:b/>
                <w:sz w:val="24"/>
                <w:szCs w:val="24"/>
                <w:lang w:val="ro-RO"/>
              </w:rPr>
            </w:pPr>
            <w:r w:rsidRPr="00890149">
              <w:rPr>
                <w:rFonts w:eastAsia="Calibri" w:cstheme="minorHAnsi"/>
                <w:b/>
                <w:sz w:val="24"/>
                <w:szCs w:val="24"/>
                <w:lang w:val="ro-RO"/>
              </w:rPr>
              <w:t>Toate verificările se realizează în baza unor fișe de verificare elaborate la nivelul GAL TH-TP, datate și semnate de experții evaluatori.</w:t>
            </w:r>
          </w:p>
        </w:tc>
      </w:tr>
      <w:tr w:rsidR="005308F8" w:rsidRPr="00A67774" w:rsidTr="005308F8">
        <w:tc>
          <w:tcPr>
            <w:tcW w:w="10704" w:type="dxa"/>
            <w:shd w:val="clear" w:color="auto" w:fill="99FFCC"/>
          </w:tcPr>
          <w:p w:rsidR="005308F8" w:rsidRPr="00890149" w:rsidRDefault="005308F8" w:rsidP="00890149">
            <w:pPr>
              <w:spacing w:line="23" w:lineRule="atLeast"/>
              <w:jc w:val="center"/>
              <w:rPr>
                <w:rFonts w:eastAsia="Calibri" w:cstheme="minorHAnsi"/>
                <w:b/>
                <w:sz w:val="24"/>
                <w:szCs w:val="24"/>
                <w:lang w:val="en-US"/>
              </w:rPr>
            </w:pPr>
            <w:r w:rsidRPr="00890149">
              <w:rPr>
                <w:rFonts w:eastAsia="Calibri" w:cstheme="minorHAnsi"/>
                <w:b/>
                <w:sz w:val="24"/>
                <w:szCs w:val="24"/>
                <w:lang w:val="ro-RO"/>
              </w:rPr>
              <w:t xml:space="preserve">Toate verificările efectuate de evaluatori vor respecta principiul de verificare </w:t>
            </w:r>
            <w:r w:rsidRPr="00890149">
              <w:rPr>
                <w:rFonts w:eastAsia="Calibri" w:cstheme="minorHAnsi"/>
                <w:b/>
                <w:sz w:val="24"/>
                <w:szCs w:val="24"/>
                <w:lang w:val="en-US"/>
              </w:rPr>
              <w:t>‘’4 ochi’’, respectiv, vor fi semnate de către doi experți.</w:t>
            </w:r>
          </w:p>
        </w:tc>
      </w:tr>
    </w:tbl>
    <w:p w:rsidR="00A67774" w:rsidRPr="00A67774" w:rsidRDefault="00A67774" w:rsidP="00A67774">
      <w:pPr>
        <w:spacing w:after="0" w:line="240" w:lineRule="auto"/>
        <w:jc w:val="both"/>
        <w:rPr>
          <w:rFonts w:eastAsia="Times New Roman" w:cstheme="minorHAnsi"/>
          <w:b/>
          <w:bCs/>
          <w:sz w:val="24"/>
          <w:szCs w:val="24"/>
          <w:lang w:val="ro-RO"/>
        </w:rPr>
      </w:pPr>
      <w:r w:rsidRPr="00A67774">
        <w:rPr>
          <w:rFonts w:cstheme="minorHAnsi"/>
          <w:sz w:val="24"/>
          <w:szCs w:val="24"/>
          <w:lang w:val="ro-RO"/>
        </w:rPr>
        <w:t xml:space="preserve">Redam integral textul din SDL care se refera </w:t>
      </w:r>
      <w:r w:rsidRPr="00A67774">
        <w:rPr>
          <w:rFonts w:eastAsia="Times New Roman" w:cstheme="minorHAnsi"/>
          <w:b/>
          <w:bCs/>
          <w:sz w:val="24"/>
          <w:szCs w:val="24"/>
          <w:lang w:val="ro-RO"/>
        </w:rPr>
        <w:t xml:space="preserve">Procedura de evaluare si selectie a proiectelor depuse in cadrul SDL- capitolul XI </w:t>
      </w:r>
    </w:p>
    <w:tbl>
      <w:tblPr>
        <w:tblStyle w:val="GrilTabel"/>
        <w:tblW w:w="0" w:type="auto"/>
        <w:tblLook w:val="04A0"/>
      </w:tblPr>
      <w:tblGrid>
        <w:gridCol w:w="10421"/>
      </w:tblGrid>
      <w:tr w:rsidR="00A67774" w:rsidRPr="00A67774" w:rsidTr="00257915">
        <w:tc>
          <w:tcPr>
            <w:tcW w:w="10421" w:type="dxa"/>
          </w:tcPr>
          <w:p w:rsidR="00A67774" w:rsidRPr="00A67774" w:rsidRDefault="00A67774" w:rsidP="00257915">
            <w:pPr>
              <w:jc w:val="both"/>
              <w:rPr>
                <w:rFonts w:cstheme="minorHAnsi"/>
                <w:b/>
                <w:sz w:val="24"/>
                <w:szCs w:val="24"/>
              </w:rPr>
            </w:pPr>
            <w:r w:rsidRPr="00A67774">
              <w:rPr>
                <w:rFonts w:cstheme="minorHAnsi"/>
                <w:b/>
                <w:sz w:val="24"/>
                <w:szCs w:val="24"/>
              </w:rPr>
              <w:t xml:space="preserve">Selecția proiectelor se efectuează de către GAL și parcurge în mod obligatoriu toate etapele prevăzute în Cap. XI al SDL – ”Procedura de evaluare și selecție a proiectelor depuse în cadrul SDL” aprobată de către DGDR AM PNDR inclusiv etapa de soluționare a contestațiilor.  </w:t>
            </w:r>
          </w:p>
        </w:tc>
      </w:tr>
    </w:tbl>
    <w:p w:rsidR="00A67774" w:rsidRPr="00A67774" w:rsidRDefault="00A67774" w:rsidP="00A67774">
      <w:pPr>
        <w:spacing w:after="0" w:line="240" w:lineRule="auto"/>
        <w:jc w:val="both"/>
        <w:rPr>
          <w:rFonts w:cstheme="minorHAnsi"/>
          <w:sz w:val="24"/>
          <w:szCs w:val="24"/>
        </w:rPr>
      </w:pPr>
    </w:p>
    <w:p w:rsidR="00A67774" w:rsidRPr="00A67774" w:rsidRDefault="00A67774" w:rsidP="00A67774">
      <w:pPr>
        <w:spacing w:after="0" w:line="240" w:lineRule="auto"/>
        <w:jc w:val="both"/>
        <w:rPr>
          <w:rFonts w:cstheme="minorHAnsi"/>
          <w:sz w:val="24"/>
          <w:szCs w:val="24"/>
        </w:rPr>
      </w:pPr>
    </w:p>
    <w:tbl>
      <w:tblPr>
        <w:tblStyle w:val="GrilTabel"/>
        <w:tblW w:w="0" w:type="auto"/>
        <w:tblLook w:val="04A0"/>
      </w:tblPr>
      <w:tblGrid>
        <w:gridCol w:w="10421"/>
      </w:tblGrid>
      <w:tr w:rsidR="00A67774" w:rsidRPr="00A67774" w:rsidTr="00257915">
        <w:tc>
          <w:tcPr>
            <w:tcW w:w="10421" w:type="dxa"/>
            <w:shd w:val="clear" w:color="auto" w:fill="E3F3D1"/>
          </w:tcPr>
          <w:p w:rsidR="00A67774" w:rsidRPr="00A67774" w:rsidRDefault="00A67774" w:rsidP="00257915">
            <w:pPr>
              <w:pStyle w:val="Listparagraf"/>
              <w:numPr>
                <w:ilvl w:val="0"/>
                <w:numId w:val="3"/>
              </w:numPr>
              <w:jc w:val="both"/>
              <w:rPr>
                <w:rFonts w:eastAsia="Times New Roman" w:cstheme="minorHAnsi"/>
                <w:b/>
                <w:bCs/>
                <w:sz w:val="24"/>
                <w:szCs w:val="24"/>
                <w:lang w:val="ro-RO"/>
              </w:rPr>
            </w:pPr>
            <w:r w:rsidRPr="00A67774">
              <w:rPr>
                <w:rFonts w:eastAsia="Times New Roman" w:cstheme="minorHAnsi"/>
                <w:b/>
                <w:bCs/>
                <w:sz w:val="24"/>
                <w:szCs w:val="24"/>
                <w:lang w:val="ro-RO"/>
              </w:rPr>
              <w:t xml:space="preserve">Procedura de evaluare si selectie a proiectelor depuse in cadrul SDL- capitolul XI </w:t>
            </w:r>
          </w:p>
          <w:p w:rsidR="00A67774" w:rsidRPr="00A67774" w:rsidRDefault="00A67774" w:rsidP="00257915">
            <w:pPr>
              <w:pStyle w:val="Listparagraf"/>
              <w:jc w:val="both"/>
              <w:rPr>
                <w:rFonts w:eastAsia="Times New Roman" w:cstheme="minorHAnsi"/>
                <w:b/>
                <w:bCs/>
                <w:sz w:val="24"/>
                <w:szCs w:val="24"/>
                <w:lang w:val="ro-RO"/>
              </w:rPr>
            </w:pPr>
          </w:p>
          <w:p w:rsidR="00A67774" w:rsidRPr="00A67774" w:rsidRDefault="00A67774" w:rsidP="00257915">
            <w:pPr>
              <w:jc w:val="both"/>
              <w:rPr>
                <w:rFonts w:eastAsia="Times New Roman" w:cstheme="minorHAnsi"/>
                <w:b/>
                <w:bCs/>
                <w:sz w:val="24"/>
                <w:szCs w:val="24"/>
              </w:rPr>
            </w:pPr>
            <w:r w:rsidRPr="00A67774">
              <w:rPr>
                <w:rFonts w:eastAsia="Times New Roman" w:cstheme="minorHAnsi"/>
                <w:b/>
                <w:bCs/>
                <w:sz w:val="24"/>
                <w:szCs w:val="24"/>
                <w:lang w:val="ro-RO"/>
              </w:rPr>
              <w:t>Va prezentam mai jos continutul exact al capitolului XI cuprins in SDL si aprobat de MADR</w:t>
            </w:r>
          </w:p>
          <w:p w:rsidR="00A67774" w:rsidRPr="00A67774" w:rsidRDefault="00A67774" w:rsidP="00257915">
            <w:pPr>
              <w:jc w:val="both"/>
              <w:rPr>
                <w:rFonts w:eastAsia="Times New Roman" w:cstheme="minorHAnsi"/>
                <w:b/>
                <w:bCs/>
                <w:sz w:val="24"/>
                <w:szCs w:val="24"/>
              </w:rPr>
            </w:pPr>
          </w:p>
          <w:p w:rsidR="00A67774" w:rsidRPr="00A67774" w:rsidRDefault="00A67774" w:rsidP="00257915">
            <w:pPr>
              <w:jc w:val="both"/>
              <w:rPr>
                <w:rFonts w:eastAsia="Times New Roman" w:cstheme="minorHAnsi"/>
                <w:b/>
                <w:bCs/>
                <w:sz w:val="24"/>
                <w:szCs w:val="24"/>
                <w:lang w:val="ro-RO"/>
              </w:rPr>
            </w:pPr>
          </w:p>
          <w:p w:rsidR="00A67774" w:rsidRPr="00A67774" w:rsidRDefault="00A67774" w:rsidP="00257915">
            <w:pPr>
              <w:pStyle w:val="Frspaiere1"/>
              <w:jc w:val="both"/>
              <w:rPr>
                <w:rFonts w:asciiTheme="minorHAnsi" w:hAnsiTheme="minorHAnsi" w:cstheme="minorHAnsi"/>
                <w:sz w:val="24"/>
                <w:szCs w:val="24"/>
                <w:lang w:eastAsia="ro-RO"/>
              </w:rPr>
            </w:pPr>
            <w:r w:rsidRPr="00A67774">
              <w:rPr>
                <w:rFonts w:asciiTheme="minorHAnsi" w:hAnsiTheme="minorHAnsi" w:cstheme="minorHAnsi"/>
                <w:sz w:val="24"/>
                <w:szCs w:val="24"/>
                <w:lang w:eastAsia="ro-RO"/>
              </w:rPr>
              <w:t xml:space="preserve">Prezenta procedura de evaluare si selectie a proiectelor din cadrul SDL a fost elaborata in conformitate cu procedura similara aferenta perioadei 2007-2013/2015 si actualizata cu prevederile actuale; precizam ca GAL-ul nu a inregistrat nereguli si contestatii in exercitiul financiar precedent. </w:t>
            </w:r>
          </w:p>
          <w:p w:rsidR="00A67774" w:rsidRPr="00A67774" w:rsidRDefault="00A67774" w:rsidP="00257915">
            <w:pPr>
              <w:pStyle w:val="Frspaiere1"/>
              <w:jc w:val="both"/>
              <w:rPr>
                <w:rFonts w:asciiTheme="minorHAnsi" w:hAnsiTheme="minorHAnsi" w:cstheme="minorHAnsi"/>
                <w:sz w:val="24"/>
                <w:szCs w:val="24"/>
                <w:lang w:eastAsia="ro-RO"/>
              </w:rPr>
            </w:pPr>
          </w:p>
          <w:p w:rsidR="00A67774" w:rsidRPr="00A67774" w:rsidRDefault="00A67774" w:rsidP="00257915">
            <w:pPr>
              <w:pStyle w:val="Frspaiere1"/>
              <w:jc w:val="both"/>
              <w:rPr>
                <w:rFonts w:asciiTheme="minorHAnsi" w:hAnsiTheme="minorHAnsi" w:cstheme="minorHAnsi"/>
                <w:sz w:val="24"/>
                <w:szCs w:val="24"/>
                <w:lang w:eastAsia="ro-RO"/>
              </w:rPr>
            </w:pPr>
            <w:r w:rsidRPr="00A67774">
              <w:rPr>
                <w:rFonts w:asciiTheme="minorHAnsi" w:hAnsiTheme="minorHAnsi" w:cstheme="minorHAnsi"/>
                <w:sz w:val="24"/>
                <w:szCs w:val="24"/>
                <w:lang w:eastAsia="ro-RO"/>
              </w:rPr>
              <w:t xml:space="preserve">Procedura de selectie elaborata de GAL cuprinde informatii referitoare la componenta si obligatiile Comitetului de Selectie (CS) si a Comisiei de Solutionare a Contestatiilor (CSC), informatii privind primirea, evaluarea, selectia proiectelor, rapoarte de selectie, alte informatii relevante. </w:t>
            </w:r>
          </w:p>
          <w:p w:rsidR="00A67774" w:rsidRPr="00A67774" w:rsidRDefault="00A67774" w:rsidP="00257915">
            <w:pPr>
              <w:pStyle w:val="Frspaiere1"/>
              <w:jc w:val="both"/>
              <w:rPr>
                <w:rFonts w:asciiTheme="minorHAnsi" w:hAnsiTheme="minorHAnsi" w:cstheme="minorHAnsi"/>
                <w:sz w:val="24"/>
                <w:szCs w:val="24"/>
              </w:rPr>
            </w:pPr>
            <w:r w:rsidRPr="00A67774">
              <w:rPr>
                <w:rFonts w:asciiTheme="minorHAnsi" w:hAnsiTheme="minorHAnsi" w:cstheme="minorHAnsi"/>
                <w:sz w:val="24"/>
                <w:szCs w:val="24"/>
                <w:lang w:eastAsia="ro-RO"/>
              </w:rPr>
              <w:t>GAL-ul</w:t>
            </w:r>
            <w:r w:rsidRPr="00A67774">
              <w:rPr>
                <w:rFonts w:asciiTheme="minorHAnsi" w:hAnsiTheme="minorHAnsi" w:cstheme="minorHAnsi"/>
                <w:sz w:val="24"/>
                <w:szCs w:val="24"/>
              </w:rPr>
              <w:t xml:space="preserve"> lansează pe plan local, prin publicare pe site-ul propriu, afișare la sediul GAL și la sediile OJFIR și CDRJ și folosind mijloacele mass-media, apeluri de selecție a proiectelor, conform priorităților descrise în strategie.</w:t>
            </w:r>
          </w:p>
          <w:p w:rsidR="00A67774" w:rsidRPr="00A67774" w:rsidRDefault="00A67774" w:rsidP="00257915">
            <w:pPr>
              <w:pStyle w:val="Frspaiere1"/>
              <w:jc w:val="both"/>
              <w:rPr>
                <w:rFonts w:asciiTheme="minorHAnsi" w:hAnsiTheme="minorHAnsi" w:cstheme="minorHAnsi"/>
                <w:sz w:val="24"/>
                <w:szCs w:val="24"/>
                <w:lang w:eastAsia="ro-RO"/>
              </w:rPr>
            </w:pPr>
          </w:p>
          <w:p w:rsidR="00A67774" w:rsidRPr="00A67774" w:rsidRDefault="00A67774" w:rsidP="00257915">
            <w:pPr>
              <w:pStyle w:val="Frspaiere1"/>
              <w:jc w:val="both"/>
              <w:rPr>
                <w:rFonts w:asciiTheme="minorHAnsi" w:hAnsiTheme="minorHAnsi" w:cstheme="minorHAnsi"/>
                <w:sz w:val="24"/>
                <w:szCs w:val="24"/>
                <w:lang w:eastAsia="ro-RO"/>
              </w:rPr>
            </w:pPr>
            <w:r w:rsidRPr="00A67774">
              <w:rPr>
                <w:rFonts w:asciiTheme="minorHAnsi" w:hAnsiTheme="minorHAnsi" w:cstheme="minorHAnsi"/>
                <w:sz w:val="24"/>
                <w:szCs w:val="24"/>
                <w:lang w:eastAsia="ro-RO"/>
              </w:rPr>
              <w:t xml:space="preserve">CS este alcatuit din 7 membrii ai parteneriatului (2 UAT, 2 mediul privat, 3 societatea civila), din care peste 51% mediul privat, societatea civila (inclusiv persoane fizice) si sub 50% public. Pentru fiecare membru al comitetului de selectie s-a stabilit un membru supleant. CS este validat de catre organele de decizie si control ale GAL: Adunarea Generala si Consiliu Director. </w:t>
            </w:r>
          </w:p>
          <w:p w:rsidR="00A67774" w:rsidRPr="00A67774" w:rsidRDefault="00A67774" w:rsidP="00257915">
            <w:pPr>
              <w:pStyle w:val="Frspaiere1"/>
              <w:jc w:val="both"/>
              <w:rPr>
                <w:rFonts w:asciiTheme="minorHAnsi" w:hAnsiTheme="minorHAnsi" w:cstheme="minorHAnsi"/>
                <w:sz w:val="24"/>
                <w:szCs w:val="24"/>
                <w:lang w:eastAsia="ro-RO"/>
              </w:rPr>
            </w:pPr>
            <w:r w:rsidRPr="00A67774">
              <w:rPr>
                <w:rFonts w:asciiTheme="minorHAnsi" w:hAnsiTheme="minorHAnsi" w:cstheme="minorHAnsi"/>
                <w:sz w:val="24"/>
                <w:szCs w:val="24"/>
                <w:lang w:eastAsia="ro-RO"/>
              </w:rPr>
              <w:t>CSC este alcatuit din 7 membrii ai parteneriatului, alti decat membrii CS, respectand structura CS, respectiv peste 51% mediul privat, societatea civila si sub 50% public.</w:t>
            </w:r>
          </w:p>
          <w:p w:rsidR="00A67774" w:rsidRPr="00A67774" w:rsidRDefault="00A67774" w:rsidP="00257915">
            <w:pPr>
              <w:pStyle w:val="Frspaiere1"/>
              <w:jc w:val="both"/>
              <w:rPr>
                <w:rFonts w:asciiTheme="minorHAnsi" w:hAnsiTheme="minorHAnsi" w:cstheme="minorHAnsi"/>
                <w:sz w:val="24"/>
                <w:szCs w:val="24"/>
                <w:lang w:eastAsia="ro-RO"/>
              </w:rPr>
            </w:pPr>
          </w:p>
          <w:p w:rsidR="00A67774" w:rsidRPr="00A67774" w:rsidRDefault="00A67774" w:rsidP="00257915">
            <w:pPr>
              <w:pStyle w:val="Frspaiere1"/>
              <w:jc w:val="both"/>
              <w:rPr>
                <w:rFonts w:asciiTheme="minorHAnsi" w:hAnsiTheme="minorHAnsi" w:cstheme="minorHAnsi"/>
                <w:sz w:val="24"/>
                <w:szCs w:val="24"/>
                <w:lang w:eastAsia="ro-RO"/>
              </w:rPr>
            </w:pPr>
            <w:r w:rsidRPr="00A67774">
              <w:rPr>
                <w:rFonts w:asciiTheme="minorHAnsi" w:hAnsiTheme="minorHAnsi" w:cstheme="minorHAnsi"/>
                <w:sz w:val="24"/>
                <w:szCs w:val="24"/>
                <w:lang w:eastAsia="ro-RO"/>
              </w:rPr>
              <w:t xml:space="preserve">Selecția proiectelor se face aplicând regula de „dublu cvorum”, respectiv pentru validarea voturilor, în momentul selecției o sa fie prezenți cel puțin 50% din membrii CS, din care peste 50% să fie din mediul privat și societatea civilă, organizațiile din mediul urban reprezintă mai puțin de 25%. Pentru transparența procesului, la selecție va lua parte și un reprezentant al MADR de la nivel județean- CDRJ. </w:t>
            </w:r>
            <w:r w:rsidRPr="00A67774">
              <w:rPr>
                <w:rFonts w:asciiTheme="minorHAnsi" w:hAnsiTheme="minorHAnsi" w:cstheme="minorHAnsi"/>
                <w:sz w:val="24"/>
                <w:szCs w:val="24"/>
              </w:rPr>
              <w:t xml:space="preserve">Potențialul beneficiar își depune proiectul la secretariatul </w:t>
            </w:r>
            <w:r w:rsidRPr="00A67774">
              <w:rPr>
                <w:rFonts w:asciiTheme="minorHAnsi" w:hAnsiTheme="minorHAnsi" w:cstheme="minorHAnsi"/>
                <w:sz w:val="24"/>
                <w:szCs w:val="24"/>
                <w:lang w:eastAsia="ro-RO"/>
              </w:rPr>
              <w:t>GAL</w:t>
            </w:r>
            <w:r w:rsidRPr="00A67774">
              <w:rPr>
                <w:rFonts w:asciiTheme="minorHAnsi" w:hAnsiTheme="minorHAnsi" w:cstheme="minorHAnsi"/>
                <w:sz w:val="24"/>
                <w:szCs w:val="24"/>
              </w:rPr>
              <w:t xml:space="preserve">, sub forma Cererii de Finanțare și a documentelor anexă, respectand cerintele din apelul de selectie, ghidul solicitantului, maualul de procedura. </w:t>
            </w:r>
          </w:p>
          <w:p w:rsidR="00A67774" w:rsidRPr="00A67774" w:rsidRDefault="00A67774" w:rsidP="00257915">
            <w:pPr>
              <w:pStyle w:val="Frspaiere1"/>
              <w:jc w:val="both"/>
              <w:rPr>
                <w:rFonts w:asciiTheme="minorHAnsi" w:hAnsiTheme="minorHAnsi" w:cstheme="minorHAnsi"/>
                <w:sz w:val="24"/>
                <w:szCs w:val="24"/>
              </w:rPr>
            </w:pPr>
            <w:r w:rsidRPr="00A67774">
              <w:rPr>
                <w:rFonts w:asciiTheme="minorHAnsi" w:hAnsiTheme="minorHAnsi" w:cstheme="minorHAnsi"/>
                <w:sz w:val="24"/>
                <w:szCs w:val="24"/>
              </w:rPr>
              <w:t xml:space="preserve">Selecția proiectelor se efectuează de către </w:t>
            </w:r>
            <w:r w:rsidRPr="00A67774">
              <w:rPr>
                <w:rFonts w:asciiTheme="minorHAnsi" w:hAnsiTheme="minorHAnsi" w:cstheme="minorHAnsi"/>
                <w:sz w:val="24"/>
                <w:szCs w:val="24"/>
                <w:lang w:eastAsia="ro-RO"/>
              </w:rPr>
              <w:t>GAL</w:t>
            </w:r>
            <w:r w:rsidRPr="00A67774">
              <w:rPr>
                <w:rFonts w:asciiTheme="minorHAnsi" w:hAnsiTheme="minorHAnsi" w:cstheme="minorHAnsi"/>
                <w:sz w:val="24"/>
                <w:szCs w:val="24"/>
              </w:rPr>
              <w:t>. Criteriile de selecție vor fi conform  Ghidurile Solicitantului si SDL aferente măsurilor în care se încadrează proiectele.</w:t>
            </w:r>
            <w:r w:rsidRPr="00A67774">
              <w:rPr>
                <w:rFonts w:asciiTheme="minorHAnsi" w:hAnsiTheme="minorHAnsi" w:cstheme="minorHAnsi"/>
                <w:sz w:val="24"/>
                <w:szCs w:val="24"/>
                <w:lang w:eastAsia="ro-RO"/>
              </w:rPr>
              <w:t xml:space="preserve">CS stabilește punctajul criteriilor de selecție </w:t>
            </w:r>
            <w:r w:rsidRPr="00A67774">
              <w:rPr>
                <w:rFonts w:asciiTheme="minorHAnsi" w:hAnsiTheme="minorHAnsi" w:cstheme="minorHAnsi"/>
                <w:sz w:val="24"/>
                <w:szCs w:val="24"/>
              </w:rPr>
              <w:t>conform Ghidul Solicitantului si SDL</w:t>
            </w:r>
            <w:r w:rsidRPr="00A67774">
              <w:rPr>
                <w:rFonts w:asciiTheme="minorHAnsi" w:hAnsiTheme="minorHAnsi" w:cstheme="minorHAnsi"/>
                <w:sz w:val="24"/>
                <w:szCs w:val="24"/>
                <w:lang w:eastAsia="ro-RO"/>
              </w:rPr>
              <w:t>, astfel încât punctajul maxim acordat să nu depășească 100 de puncte.</w:t>
            </w:r>
          </w:p>
          <w:p w:rsidR="00A67774" w:rsidRPr="00A67774" w:rsidRDefault="00A67774" w:rsidP="00257915">
            <w:pPr>
              <w:pStyle w:val="Frspaiere1"/>
              <w:jc w:val="both"/>
              <w:rPr>
                <w:rFonts w:asciiTheme="minorHAnsi" w:hAnsiTheme="minorHAnsi" w:cstheme="minorHAnsi"/>
                <w:sz w:val="24"/>
                <w:szCs w:val="24"/>
              </w:rPr>
            </w:pPr>
          </w:p>
          <w:p w:rsidR="00A67774" w:rsidRPr="00A67774" w:rsidRDefault="00A67774" w:rsidP="00257915">
            <w:pPr>
              <w:pStyle w:val="Frspaiere1"/>
              <w:jc w:val="both"/>
              <w:rPr>
                <w:rFonts w:asciiTheme="minorHAnsi" w:hAnsiTheme="minorHAnsi" w:cstheme="minorHAnsi"/>
                <w:sz w:val="24"/>
                <w:szCs w:val="24"/>
              </w:rPr>
            </w:pPr>
            <w:r w:rsidRPr="00A67774">
              <w:rPr>
                <w:rFonts w:asciiTheme="minorHAnsi" w:hAnsiTheme="minorHAnsi" w:cstheme="minorHAnsi"/>
                <w:sz w:val="24"/>
                <w:szCs w:val="24"/>
              </w:rPr>
              <w:t>Pentru proiectele atipice, GAL va utiliza criteriile de selecție menționate în fișele măsurii din SDL. GAL va stabili punctajul acordat pentru fiecare criteriu de selecție, astfel încât, punctajul maxim pe proiect să nu depășească 100 de puncte, punctajul minim pe proiect și criteriile de departajare ale proiectelor cu același punctaj.</w:t>
            </w:r>
          </w:p>
          <w:p w:rsidR="00A67774" w:rsidRPr="00A67774" w:rsidRDefault="00A67774" w:rsidP="00257915">
            <w:pPr>
              <w:pStyle w:val="Frspaiere1"/>
              <w:jc w:val="both"/>
              <w:rPr>
                <w:rFonts w:asciiTheme="minorHAnsi" w:hAnsiTheme="minorHAnsi" w:cstheme="minorHAnsi"/>
                <w:sz w:val="24"/>
                <w:szCs w:val="24"/>
                <w:lang w:eastAsia="ro-RO"/>
              </w:rPr>
            </w:pPr>
          </w:p>
          <w:p w:rsidR="00A67774" w:rsidRPr="00A67774" w:rsidRDefault="00A67774" w:rsidP="00257915">
            <w:pPr>
              <w:pStyle w:val="Frspaiere1"/>
              <w:jc w:val="both"/>
              <w:rPr>
                <w:rFonts w:asciiTheme="minorHAnsi" w:hAnsiTheme="minorHAnsi" w:cstheme="minorHAnsi"/>
                <w:sz w:val="24"/>
                <w:szCs w:val="24"/>
              </w:rPr>
            </w:pPr>
            <w:r w:rsidRPr="00A67774">
              <w:rPr>
                <w:rFonts w:asciiTheme="minorHAnsi" w:hAnsiTheme="minorHAnsi" w:cstheme="minorHAnsi"/>
                <w:sz w:val="24"/>
                <w:szCs w:val="24"/>
                <w:lang w:eastAsia="ro-RO"/>
              </w:rPr>
              <w:t xml:space="preserve">GAL-ul </w:t>
            </w:r>
            <w:r w:rsidRPr="00A67774">
              <w:rPr>
                <w:rFonts w:asciiTheme="minorHAnsi" w:hAnsiTheme="minorHAnsi" w:cstheme="minorHAnsi"/>
                <w:sz w:val="24"/>
                <w:szCs w:val="24"/>
              </w:rPr>
              <w:t xml:space="preserve"> poate să solicite beneficiarului clarificări referitoare la îndeplinirea condiţiilor de conformitate, eligibilitate şi selecţie, dacă este cazul. Nu se vor lua în considerare clarificările de natură să completeze/modifice datele inițiale ale proiectului depus. </w:t>
            </w:r>
          </w:p>
          <w:p w:rsidR="00A67774" w:rsidRPr="00A67774" w:rsidRDefault="00A67774" w:rsidP="00257915">
            <w:pPr>
              <w:pStyle w:val="Frspaiere1"/>
              <w:jc w:val="both"/>
              <w:rPr>
                <w:rFonts w:asciiTheme="minorHAnsi" w:hAnsiTheme="minorHAnsi" w:cstheme="minorHAnsi"/>
                <w:sz w:val="24"/>
                <w:szCs w:val="24"/>
              </w:rPr>
            </w:pPr>
          </w:p>
          <w:p w:rsidR="00A67774" w:rsidRPr="00A67774" w:rsidRDefault="00A67774" w:rsidP="00257915">
            <w:pPr>
              <w:pStyle w:val="Frspaiere1"/>
              <w:jc w:val="both"/>
              <w:rPr>
                <w:rFonts w:asciiTheme="minorHAnsi" w:hAnsiTheme="minorHAnsi" w:cstheme="minorHAnsi"/>
                <w:sz w:val="24"/>
                <w:szCs w:val="24"/>
              </w:rPr>
            </w:pPr>
            <w:r w:rsidRPr="00A67774">
              <w:rPr>
                <w:rFonts w:asciiTheme="minorHAnsi" w:hAnsiTheme="minorHAnsi" w:cstheme="minorHAnsi"/>
                <w:sz w:val="24"/>
                <w:szCs w:val="24"/>
              </w:rPr>
              <w:t>GAL va întocmi și completa o „Fișa de Verificare a criteriilor de selecție”, care trebuie să cuprindă toate criteriile de selecție și punctajul aferent acestora.</w:t>
            </w:r>
          </w:p>
          <w:p w:rsidR="00A67774" w:rsidRPr="00A67774" w:rsidRDefault="00A67774" w:rsidP="00257915">
            <w:pPr>
              <w:pStyle w:val="Frspaiere1"/>
              <w:jc w:val="both"/>
              <w:rPr>
                <w:rFonts w:asciiTheme="minorHAnsi" w:hAnsiTheme="minorHAnsi" w:cstheme="minorHAnsi"/>
                <w:sz w:val="24"/>
                <w:szCs w:val="24"/>
              </w:rPr>
            </w:pPr>
          </w:p>
          <w:p w:rsidR="00A67774" w:rsidRPr="00A67774" w:rsidRDefault="00A67774" w:rsidP="00257915">
            <w:pPr>
              <w:pStyle w:val="Frspaiere1"/>
              <w:jc w:val="both"/>
              <w:rPr>
                <w:rFonts w:asciiTheme="minorHAnsi" w:hAnsiTheme="minorHAnsi" w:cstheme="minorHAnsi"/>
                <w:sz w:val="24"/>
                <w:szCs w:val="24"/>
              </w:rPr>
            </w:pPr>
            <w:r w:rsidRPr="00A67774">
              <w:rPr>
                <w:rFonts w:asciiTheme="minorHAnsi" w:hAnsiTheme="minorHAnsi" w:cstheme="minorHAnsi"/>
                <w:sz w:val="24"/>
                <w:szCs w:val="24"/>
              </w:rPr>
              <w:t xml:space="preserve">După încheierea primei etape de verificare și selecție, </w:t>
            </w:r>
            <w:r w:rsidRPr="00A67774">
              <w:rPr>
                <w:rFonts w:asciiTheme="minorHAnsi" w:hAnsiTheme="minorHAnsi" w:cstheme="minorHAnsi"/>
                <w:sz w:val="24"/>
                <w:szCs w:val="24"/>
                <w:lang w:eastAsia="ro-RO"/>
              </w:rPr>
              <w:t>GAL-ul</w:t>
            </w:r>
            <w:r w:rsidRPr="00A67774">
              <w:rPr>
                <w:rFonts w:asciiTheme="minorHAnsi" w:hAnsiTheme="minorHAnsi" w:cstheme="minorHAnsi"/>
                <w:sz w:val="24"/>
                <w:szCs w:val="24"/>
              </w:rPr>
              <w:t xml:space="preserve"> va realiza un Raport de Selecție Intermediar care va fi publicat pe site-ul propriu al GAL. </w:t>
            </w:r>
            <w:r w:rsidRPr="00A67774">
              <w:rPr>
                <w:rFonts w:asciiTheme="minorHAnsi" w:hAnsiTheme="minorHAnsi" w:cstheme="minorHAnsi"/>
                <w:sz w:val="24"/>
                <w:szCs w:val="24"/>
                <w:lang w:eastAsia="ro-RO"/>
              </w:rPr>
              <w:t>GAL-ul va</w:t>
            </w:r>
            <w:r w:rsidRPr="00A67774">
              <w:rPr>
                <w:rFonts w:asciiTheme="minorHAnsi" w:hAnsiTheme="minorHAnsi" w:cstheme="minorHAnsi"/>
                <w:sz w:val="24"/>
                <w:szCs w:val="24"/>
              </w:rPr>
              <w:t xml:space="preserve"> înștiința solicitanții asupra rezultatelor procesului de evaluare și selecție. </w:t>
            </w:r>
          </w:p>
          <w:p w:rsidR="00A67774" w:rsidRPr="00A67774" w:rsidRDefault="00A67774" w:rsidP="00257915">
            <w:pPr>
              <w:pStyle w:val="Frspaiere1"/>
              <w:jc w:val="both"/>
              <w:rPr>
                <w:rFonts w:asciiTheme="minorHAnsi" w:hAnsiTheme="minorHAnsi" w:cstheme="minorHAnsi"/>
                <w:sz w:val="24"/>
                <w:szCs w:val="24"/>
              </w:rPr>
            </w:pPr>
            <w:r w:rsidRPr="00A67774">
              <w:rPr>
                <w:rFonts w:asciiTheme="minorHAnsi" w:hAnsiTheme="minorHAnsi" w:cstheme="minorHAnsi"/>
                <w:sz w:val="24"/>
                <w:szCs w:val="24"/>
              </w:rPr>
              <w:t>Beneficiarii ai căror proiecte nu au fost selectate, pot depune contestații la sediul GAL. Contestațiile primite vor fi analizate de GAL în baza unei proceduri interne proprii.</w:t>
            </w:r>
          </w:p>
          <w:p w:rsidR="00A67774" w:rsidRPr="00A67774" w:rsidRDefault="00A67774" w:rsidP="00257915">
            <w:pPr>
              <w:pStyle w:val="Frspaiere1"/>
              <w:jc w:val="both"/>
              <w:rPr>
                <w:rFonts w:asciiTheme="minorHAnsi" w:hAnsiTheme="minorHAnsi" w:cstheme="minorHAnsi"/>
                <w:sz w:val="24"/>
                <w:szCs w:val="24"/>
              </w:rPr>
            </w:pPr>
          </w:p>
          <w:p w:rsidR="00A67774" w:rsidRPr="00A67774" w:rsidRDefault="00A67774" w:rsidP="00257915">
            <w:pPr>
              <w:pStyle w:val="Frspaiere1"/>
              <w:jc w:val="both"/>
              <w:rPr>
                <w:rFonts w:asciiTheme="minorHAnsi" w:hAnsiTheme="minorHAnsi" w:cstheme="minorHAnsi"/>
                <w:sz w:val="24"/>
                <w:szCs w:val="24"/>
              </w:rPr>
            </w:pPr>
            <w:r w:rsidRPr="00A67774">
              <w:rPr>
                <w:rFonts w:asciiTheme="minorHAnsi" w:hAnsiTheme="minorHAnsi" w:cstheme="minorHAnsi"/>
                <w:sz w:val="24"/>
                <w:szCs w:val="24"/>
              </w:rPr>
              <w:t>După încheierea procesului de evaluare și a etapei de soluționare a contestațiilor (dacă este cazul), CS va întocmi un Raport de selecție Final care va fi publicat pe pagina proprie de web si îl va afișa la sediul GAL-ului și la sediile UAT-urilor membre GAL- 26 comune, cu acordul acestor instituții. GAL va înștiința solicitanții asupra rezultatelor procesului de evaluare și selecție.</w:t>
            </w:r>
          </w:p>
          <w:p w:rsidR="00A67774" w:rsidRPr="00A67774" w:rsidRDefault="00A67774" w:rsidP="00257915">
            <w:pPr>
              <w:pStyle w:val="Frspaiere1"/>
              <w:jc w:val="both"/>
              <w:rPr>
                <w:rFonts w:asciiTheme="minorHAnsi" w:hAnsiTheme="minorHAnsi" w:cstheme="minorHAnsi"/>
                <w:sz w:val="24"/>
                <w:szCs w:val="24"/>
              </w:rPr>
            </w:pPr>
          </w:p>
          <w:p w:rsidR="00A67774" w:rsidRPr="00A67774" w:rsidRDefault="00A67774" w:rsidP="00257915">
            <w:pPr>
              <w:pStyle w:val="Frspaiere1"/>
              <w:jc w:val="both"/>
              <w:rPr>
                <w:rFonts w:asciiTheme="minorHAnsi" w:hAnsiTheme="minorHAnsi" w:cstheme="minorHAnsi"/>
                <w:sz w:val="24"/>
                <w:szCs w:val="24"/>
              </w:rPr>
            </w:pPr>
            <w:r w:rsidRPr="00A67774">
              <w:rPr>
                <w:rFonts w:asciiTheme="minorHAnsi" w:hAnsiTheme="minorHAnsi" w:cstheme="minorHAnsi"/>
                <w:sz w:val="24"/>
                <w:szCs w:val="24"/>
              </w:rPr>
              <w:t xml:space="preserve">Fiecare persoană implicată în procesul de evaluare și selecție a proiectelor de la </w:t>
            </w:r>
            <w:r w:rsidRPr="00A67774">
              <w:rPr>
                <w:rFonts w:asciiTheme="minorHAnsi" w:hAnsiTheme="minorHAnsi" w:cstheme="minorHAnsi"/>
                <w:sz w:val="24"/>
                <w:szCs w:val="24"/>
                <w:lang w:eastAsia="ro-RO"/>
              </w:rPr>
              <w:t>GAL</w:t>
            </w:r>
            <w:r w:rsidRPr="00A67774">
              <w:rPr>
                <w:rFonts w:asciiTheme="minorHAnsi" w:hAnsiTheme="minorHAnsi" w:cstheme="minorHAnsi"/>
                <w:sz w:val="24"/>
                <w:szCs w:val="24"/>
              </w:rPr>
              <w:t xml:space="preserve"> (angajați GAL, membrii CS și membrii Comisiei de Soluționare a Contestațiilor) va semna o Declarație pe propria răspundere privind evitarea conflictului de interese, cu referire la prevederile art. 10 și 11 din OG 66/2011, Secțiunea II – Reguli în materia conflictului de interes.</w:t>
            </w:r>
          </w:p>
          <w:p w:rsidR="00A67774" w:rsidRPr="00A67774" w:rsidRDefault="00A67774" w:rsidP="00257915">
            <w:pPr>
              <w:pStyle w:val="Frspaiere1"/>
              <w:jc w:val="both"/>
              <w:rPr>
                <w:rFonts w:asciiTheme="minorHAnsi" w:hAnsiTheme="minorHAnsi" w:cstheme="minorHAnsi"/>
                <w:sz w:val="24"/>
                <w:szCs w:val="24"/>
              </w:rPr>
            </w:pPr>
          </w:p>
          <w:p w:rsidR="00A67774" w:rsidRPr="00A67774" w:rsidRDefault="00A67774" w:rsidP="00257915">
            <w:pPr>
              <w:pStyle w:val="Frspaiere1"/>
              <w:jc w:val="both"/>
              <w:rPr>
                <w:rFonts w:asciiTheme="minorHAnsi" w:hAnsiTheme="minorHAnsi" w:cstheme="minorHAnsi"/>
                <w:sz w:val="24"/>
                <w:szCs w:val="24"/>
                <w:lang w:bidi="en-US"/>
              </w:rPr>
            </w:pPr>
            <w:r w:rsidRPr="00A67774">
              <w:rPr>
                <w:rFonts w:asciiTheme="minorHAnsi" w:hAnsiTheme="minorHAnsi" w:cstheme="minorHAnsi"/>
                <w:sz w:val="24"/>
                <w:szCs w:val="24"/>
                <w:lang w:bidi="en-US"/>
              </w:rPr>
              <w:t xml:space="preserve">Pentru a beneficia de sprijin tehnic, </w:t>
            </w:r>
            <w:r w:rsidRPr="00A67774">
              <w:rPr>
                <w:rFonts w:asciiTheme="minorHAnsi" w:hAnsiTheme="minorHAnsi" w:cstheme="minorHAnsi"/>
                <w:sz w:val="24"/>
                <w:szCs w:val="24"/>
                <w:lang w:eastAsia="ro-RO"/>
              </w:rPr>
              <w:t xml:space="preserve">GAL va  </w:t>
            </w:r>
            <w:r w:rsidRPr="00A67774">
              <w:rPr>
                <w:rFonts w:asciiTheme="minorHAnsi" w:hAnsiTheme="minorHAnsi" w:cstheme="minorHAnsi"/>
                <w:sz w:val="24"/>
                <w:szCs w:val="24"/>
                <w:lang w:bidi="en-US"/>
              </w:rPr>
              <w:t xml:space="preserve">solicita OJFIR/CDRJ să desemneze un expert care să participe ca observator la întâlnirile Comisiei de Contestații. În acest sens, la cinci zile după încheierea termenului </w:t>
            </w:r>
            <w:r w:rsidRPr="00A67774">
              <w:rPr>
                <w:rFonts w:asciiTheme="minorHAnsi" w:hAnsiTheme="minorHAnsi" w:cstheme="minorHAnsi"/>
                <w:sz w:val="24"/>
                <w:szCs w:val="24"/>
                <w:lang w:bidi="en-US"/>
              </w:rPr>
              <w:lastRenderedPageBreak/>
              <w:t xml:space="preserve">de primire a contestațiilor, în cazul în care au fost depuse contestații, </w:t>
            </w:r>
            <w:r w:rsidRPr="00A67774">
              <w:rPr>
                <w:rFonts w:asciiTheme="minorHAnsi" w:hAnsiTheme="minorHAnsi" w:cstheme="minorHAnsi"/>
                <w:sz w:val="24"/>
                <w:szCs w:val="24"/>
                <w:lang w:eastAsia="ro-RO"/>
              </w:rPr>
              <w:t>GAL</w:t>
            </w:r>
            <w:r w:rsidRPr="00A67774">
              <w:rPr>
                <w:rFonts w:asciiTheme="minorHAnsi" w:hAnsiTheme="minorHAnsi" w:cstheme="minorHAnsi"/>
                <w:sz w:val="24"/>
                <w:szCs w:val="24"/>
                <w:lang w:bidi="en-US"/>
              </w:rPr>
              <w:t xml:space="preserve"> va transmite structurilor teritoriale ale AFIR/MADR o astfel de solicitare și va informa CRFIR, OJFIR sau CDRJ, despre primirea contestațiilor. </w:t>
            </w:r>
          </w:p>
          <w:p w:rsidR="00A67774" w:rsidRPr="00A67774" w:rsidRDefault="00A67774" w:rsidP="00257915">
            <w:pPr>
              <w:pStyle w:val="Frspaiere1"/>
              <w:jc w:val="both"/>
              <w:rPr>
                <w:rFonts w:asciiTheme="minorHAnsi" w:hAnsiTheme="minorHAnsi" w:cstheme="minorHAnsi"/>
                <w:sz w:val="24"/>
                <w:szCs w:val="24"/>
                <w:lang w:bidi="en-US"/>
              </w:rPr>
            </w:pPr>
          </w:p>
          <w:p w:rsidR="00A67774" w:rsidRPr="00A67774" w:rsidRDefault="00A67774" w:rsidP="00257915">
            <w:pPr>
              <w:pStyle w:val="Frspaiere1"/>
              <w:jc w:val="both"/>
              <w:rPr>
                <w:rFonts w:asciiTheme="minorHAnsi" w:hAnsiTheme="minorHAnsi" w:cstheme="minorHAnsi"/>
                <w:sz w:val="24"/>
                <w:szCs w:val="24"/>
                <w:lang w:bidi="en-US"/>
              </w:rPr>
            </w:pPr>
            <w:r w:rsidRPr="00A67774">
              <w:rPr>
                <w:rFonts w:asciiTheme="minorHAnsi" w:hAnsiTheme="minorHAnsi" w:cstheme="minorHAnsi"/>
                <w:sz w:val="24"/>
                <w:szCs w:val="24"/>
                <w:lang w:bidi="en-US"/>
              </w:rPr>
              <w:t xml:space="preserve">Reprezentantul OJFIR/CRFIR/CDRJ se va asigura de corectitudinea desfășurării procesului de soluționare a contestațiilor și va aviza, prin semnătură, </w:t>
            </w:r>
            <w:r w:rsidRPr="00A67774">
              <w:rPr>
                <w:rFonts w:asciiTheme="minorHAnsi" w:hAnsiTheme="minorHAnsi" w:cstheme="minorHAnsi"/>
                <w:b/>
                <w:sz w:val="24"/>
                <w:szCs w:val="24"/>
                <w:lang w:bidi="en-US"/>
              </w:rPr>
              <w:t>Raportul de contestații</w:t>
            </w:r>
            <w:r w:rsidRPr="00A67774">
              <w:rPr>
                <w:rFonts w:asciiTheme="minorHAnsi" w:hAnsiTheme="minorHAnsi" w:cstheme="minorHAnsi"/>
                <w:sz w:val="24"/>
                <w:szCs w:val="24"/>
                <w:lang w:bidi="en-US"/>
              </w:rPr>
              <w:t xml:space="preserve">. În cazul în care reprezentantul AFIR/CDRJ constată nereguli, va consemna neregulile în Raportul de contestații și va înainta un raport de informare către GAL și către conducerea instituției pe care o reprezintă, în vederea luării deciziilor care se impun.În urma soluționării eventualelor contestații, </w:t>
            </w:r>
            <w:r w:rsidRPr="00A67774">
              <w:rPr>
                <w:rFonts w:asciiTheme="minorHAnsi" w:hAnsiTheme="minorHAnsi" w:cstheme="minorHAnsi"/>
                <w:b/>
                <w:sz w:val="24"/>
                <w:szCs w:val="24"/>
                <w:lang w:bidi="en-US"/>
              </w:rPr>
              <w:t>Comisia de Soluționare a Contestațiilor</w:t>
            </w:r>
            <w:r w:rsidRPr="00A67774">
              <w:rPr>
                <w:rFonts w:asciiTheme="minorHAnsi" w:hAnsiTheme="minorHAnsi" w:cstheme="minorHAnsi"/>
                <w:sz w:val="24"/>
                <w:szCs w:val="24"/>
                <w:lang w:bidi="en-US"/>
              </w:rPr>
              <w:t xml:space="preserve"> va elabora un Raport de Contestații, care va fi semnat de către membrii Comisiei și de către reprezentantul AFIR/CDRJ (în cazul în care acesta participă la întâlnirile comisei de contestații) și va fi înaintat CS al </w:t>
            </w:r>
            <w:r w:rsidRPr="00A67774">
              <w:rPr>
                <w:rFonts w:asciiTheme="minorHAnsi" w:hAnsiTheme="minorHAnsi" w:cstheme="minorHAnsi"/>
                <w:sz w:val="24"/>
                <w:szCs w:val="24"/>
                <w:lang w:eastAsia="ro-RO"/>
              </w:rPr>
              <w:t>GAL</w:t>
            </w:r>
            <w:r w:rsidRPr="00A67774">
              <w:rPr>
                <w:rFonts w:asciiTheme="minorHAnsi" w:hAnsiTheme="minorHAnsi" w:cstheme="minorHAnsi"/>
                <w:sz w:val="24"/>
                <w:szCs w:val="24"/>
                <w:lang w:bidi="en-US"/>
              </w:rPr>
              <w:t xml:space="preserve">. GAL-ul va publica pe pagina de web proprie Raportul de Contestații. </w:t>
            </w:r>
          </w:p>
          <w:p w:rsidR="00A67774" w:rsidRPr="00A67774" w:rsidRDefault="00A67774" w:rsidP="00257915">
            <w:pPr>
              <w:pStyle w:val="Frspaiere1"/>
              <w:jc w:val="both"/>
              <w:rPr>
                <w:rFonts w:asciiTheme="minorHAnsi" w:hAnsiTheme="minorHAnsi" w:cstheme="minorHAnsi"/>
                <w:sz w:val="24"/>
                <w:szCs w:val="24"/>
              </w:rPr>
            </w:pPr>
          </w:p>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b/>
                <w:color w:val="auto"/>
                <w:lang w:val="ro-RO"/>
              </w:rPr>
              <w:t>Tabel cu componența Comitetului de Selecție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362"/>
              <w:gridCol w:w="2709"/>
            </w:tblGrid>
            <w:tr w:rsidR="00A67774" w:rsidRPr="00A67774" w:rsidTr="00E9143E">
              <w:trPr>
                <w:jc w:val="center"/>
              </w:trPr>
              <w:tc>
                <w:tcPr>
                  <w:tcW w:w="9038" w:type="dxa"/>
                  <w:gridSpan w:val="3"/>
                  <w:shd w:val="pct5" w:color="auto" w:fill="auto"/>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bCs/>
                      <w:color w:val="auto"/>
                      <w:lang w:val="ro-RO"/>
                    </w:rPr>
                    <w:t>PARTENERI PUBLICI 28,5%</w:t>
                  </w:r>
                </w:p>
              </w:tc>
            </w:tr>
            <w:tr w:rsidR="00A67774" w:rsidRPr="00A67774" w:rsidTr="00E9143E">
              <w:trPr>
                <w:jc w:val="center"/>
              </w:trPr>
              <w:tc>
                <w:tcPr>
                  <w:tcW w:w="3227" w:type="dxa"/>
                </w:tcPr>
                <w:p w:rsidR="00A67774" w:rsidRPr="00A67774" w:rsidRDefault="00A67774" w:rsidP="00257915">
                  <w:pPr>
                    <w:pStyle w:val="Default"/>
                    <w:jc w:val="both"/>
                    <w:rPr>
                      <w:rFonts w:asciiTheme="minorHAnsi" w:hAnsiTheme="minorHAnsi" w:cstheme="minorHAnsi"/>
                      <w:b/>
                      <w:color w:val="auto"/>
                      <w:lang w:val="ro-RO"/>
                    </w:rPr>
                  </w:pPr>
                  <w:r w:rsidRPr="00A67774">
                    <w:rPr>
                      <w:rFonts w:asciiTheme="minorHAnsi" w:hAnsiTheme="minorHAnsi" w:cstheme="minorHAnsi"/>
                      <w:b/>
                      <w:color w:val="auto"/>
                      <w:lang w:val="ro-RO"/>
                    </w:rPr>
                    <w:t>Partener</w:t>
                  </w:r>
                </w:p>
              </w:tc>
              <w:tc>
                <w:tcPr>
                  <w:tcW w:w="3260" w:type="dxa"/>
                </w:tcPr>
                <w:tbl>
                  <w:tblPr>
                    <w:tblW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tblGrid>
                  <w:tr w:rsidR="00A67774" w:rsidRPr="00A67774" w:rsidTr="00257915">
                    <w:trPr>
                      <w:trHeight w:val="259"/>
                    </w:trPr>
                    <w:tc>
                      <w:tcPr>
                        <w:tcW w:w="3136" w:type="dxa"/>
                      </w:tcPr>
                      <w:p w:rsidR="00A67774" w:rsidRPr="00A67774" w:rsidRDefault="00A67774" w:rsidP="00257915">
                        <w:pPr>
                          <w:pStyle w:val="Default"/>
                          <w:jc w:val="both"/>
                          <w:rPr>
                            <w:rFonts w:asciiTheme="minorHAnsi" w:hAnsiTheme="minorHAnsi" w:cstheme="minorHAnsi"/>
                            <w:b/>
                            <w:color w:val="auto"/>
                            <w:lang w:val="ro-RO"/>
                          </w:rPr>
                        </w:pPr>
                        <w:r w:rsidRPr="00A67774">
                          <w:rPr>
                            <w:rFonts w:asciiTheme="minorHAnsi" w:hAnsiTheme="minorHAnsi" w:cstheme="minorHAnsi"/>
                            <w:b/>
                            <w:color w:val="auto"/>
                            <w:lang w:val="ro-RO"/>
                          </w:rPr>
                          <w:t>Functia in CS</w:t>
                        </w:r>
                      </w:p>
                    </w:tc>
                  </w:tr>
                </w:tbl>
                <w:p w:rsidR="00A67774" w:rsidRPr="00A67774" w:rsidRDefault="00A67774" w:rsidP="00257915">
                  <w:pPr>
                    <w:spacing w:after="0" w:line="240" w:lineRule="auto"/>
                    <w:jc w:val="both"/>
                    <w:rPr>
                      <w:rFonts w:eastAsia="Times New Roman" w:cstheme="minorHAnsi"/>
                      <w:b/>
                      <w:sz w:val="24"/>
                      <w:szCs w:val="24"/>
                      <w:lang w:val="ro-RO"/>
                    </w:rPr>
                  </w:pPr>
                </w:p>
              </w:tc>
              <w:tc>
                <w:tcPr>
                  <w:tcW w:w="2551" w:type="dxa"/>
                </w:tcPr>
                <w:tbl>
                  <w:tblPr>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tblGrid>
                  <w:tr w:rsidR="00A67774" w:rsidRPr="00A67774" w:rsidTr="00257915">
                    <w:trPr>
                      <w:trHeight w:val="268"/>
                    </w:trPr>
                    <w:tc>
                      <w:tcPr>
                        <w:tcW w:w="2443" w:type="dxa"/>
                      </w:tcPr>
                      <w:p w:rsidR="00A67774" w:rsidRPr="00A67774" w:rsidRDefault="00A67774" w:rsidP="00257915">
                        <w:pPr>
                          <w:pStyle w:val="Default"/>
                          <w:jc w:val="both"/>
                          <w:rPr>
                            <w:rFonts w:asciiTheme="minorHAnsi" w:hAnsiTheme="minorHAnsi" w:cstheme="minorHAnsi"/>
                            <w:b/>
                            <w:color w:val="auto"/>
                            <w:lang w:val="ro-RO"/>
                          </w:rPr>
                        </w:pPr>
                        <w:r w:rsidRPr="00A67774">
                          <w:rPr>
                            <w:rFonts w:asciiTheme="minorHAnsi" w:hAnsiTheme="minorHAnsi" w:cstheme="minorHAnsi"/>
                            <w:b/>
                            <w:color w:val="auto"/>
                            <w:lang w:val="ro-RO"/>
                          </w:rPr>
                          <w:t>Tip/observatii</w:t>
                        </w:r>
                      </w:p>
                    </w:tc>
                  </w:tr>
                </w:tbl>
                <w:p w:rsidR="00A67774" w:rsidRPr="00A67774" w:rsidRDefault="00A67774" w:rsidP="00257915">
                  <w:pPr>
                    <w:spacing w:after="0" w:line="240" w:lineRule="auto"/>
                    <w:jc w:val="both"/>
                    <w:rPr>
                      <w:rFonts w:eastAsia="Times New Roman" w:cstheme="minorHAnsi"/>
                      <w:b/>
                      <w:sz w:val="24"/>
                      <w:szCs w:val="24"/>
                      <w:lang w:val="ro-RO"/>
                    </w:rPr>
                  </w:pPr>
                </w:p>
              </w:tc>
            </w:tr>
            <w:tr w:rsidR="00A67774" w:rsidRPr="00A67774" w:rsidTr="00E9143E">
              <w:trPr>
                <w:jc w:val="center"/>
              </w:trPr>
              <w:tc>
                <w:tcPr>
                  <w:tcW w:w="3227"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 xml:space="preserve">UAT </w:t>
                  </w:r>
                </w:p>
              </w:tc>
              <w:tc>
                <w:tcPr>
                  <w:tcW w:w="3260"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Membru-2 membrii din 2 UAT-uri</w:t>
                  </w:r>
                </w:p>
              </w:tc>
              <w:tc>
                <w:tcPr>
                  <w:tcW w:w="2551"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Administratie publica locala</w:t>
                  </w:r>
                </w:p>
              </w:tc>
            </w:tr>
            <w:tr w:rsidR="00A67774" w:rsidRPr="00A67774" w:rsidTr="00E9143E">
              <w:trPr>
                <w:jc w:val="center"/>
              </w:trPr>
              <w:tc>
                <w:tcPr>
                  <w:tcW w:w="3227" w:type="dxa"/>
                </w:tcPr>
                <w:p w:rsidR="00A67774" w:rsidRPr="00A67774" w:rsidRDefault="00A67774" w:rsidP="00257915">
                  <w:pPr>
                    <w:spacing w:after="0" w:line="240" w:lineRule="auto"/>
                    <w:jc w:val="both"/>
                    <w:rPr>
                      <w:rFonts w:eastAsia="Times New Roman" w:cstheme="minorHAnsi"/>
                      <w:sz w:val="24"/>
                      <w:szCs w:val="24"/>
                      <w:lang w:val="ro-RO"/>
                    </w:rPr>
                  </w:pPr>
                  <w:r w:rsidRPr="00A67774">
                    <w:rPr>
                      <w:rFonts w:eastAsia="Times New Roman" w:cstheme="minorHAnsi"/>
                      <w:sz w:val="24"/>
                      <w:szCs w:val="24"/>
                      <w:lang w:val="ro-RO"/>
                    </w:rPr>
                    <w:t xml:space="preserve">UAT </w:t>
                  </w:r>
                </w:p>
              </w:tc>
              <w:tc>
                <w:tcPr>
                  <w:tcW w:w="3260"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Membru supleant- 2 membrii din 2 UAT</w:t>
                  </w:r>
                </w:p>
              </w:tc>
              <w:tc>
                <w:tcPr>
                  <w:tcW w:w="2551"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Administratie publica locala</w:t>
                  </w:r>
                </w:p>
              </w:tc>
            </w:tr>
            <w:tr w:rsidR="00A67774" w:rsidRPr="00A67774" w:rsidTr="00E9143E">
              <w:trPr>
                <w:jc w:val="center"/>
              </w:trPr>
              <w:tc>
                <w:tcPr>
                  <w:tcW w:w="9038" w:type="dxa"/>
                  <w:gridSpan w:val="3"/>
                  <w:shd w:val="pct5" w:color="auto" w:fill="auto"/>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bCs/>
                      <w:color w:val="auto"/>
                      <w:lang w:val="ro-RO"/>
                    </w:rPr>
                    <w:t>PARTENERI PRIVAŢI 28,5%</w:t>
                  </w:r>
                </w:p>
              </w:tc>
            </w:tr>
            <w:tr w:rsidR="00A67774" w:rsidRPr="00A67774" w:rsidTr="00E9143E">
              <w:trPr>
                <w:jc w:val="center"/>
              </w:trPr>
              <w:tc>
                <w:tcPr>
                  <w:tcW w:w="3227" w:type="dxa"/>
                </w:tcPr>
                <w:p w:rsidR="00A67774" w:rsidRPr="00A67774" w:rsidRDefault="00A67774" w:rsidP="00257915">
                  <w:pPr>
                    <w:pStyle w:val="Default"/>
                    <w:jc w:val="both"/>
                    <w:rPr>
                      <w:rFonts w:asciiTheme="minorHAnsi" w:hAnsiTheme="minorHAnsi" w:cstheme="minorHAnsi"/>
                      <w:b/>
                      <w:color w:val="auto"/>
                      <w:lang w:val="ro-RO"/>
                    </w:rPr>
                  </w:pPr>
                  <w:r w:rsidRPr="00A67774">
                    <w:rPr>
                      <w:rFonts w:asciiTheme="minorHAnsi" w:hAnsiTheme="minorHAnsi" w:cstheme="minorHAnsi"/>
                      <w:b/>
                      <w:color w:val="auto"/>
                      <w:lang w:val="ro-RO"/>
                    </w:rPr>
                    <w:t>Partener</w:t>
                  </w:r>
                </w:p>
              </w:tc>
              <w:tc>
                <w:tcPr>
                  <w:tcW w:w="3260" w:type="dxa"/>
                </w:tcPr>
                <w:tbl>
                  <w:tblPr>
                    <w:tblW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tblGrid>
                  <w:tr w:rsidR="00A67774" w:rsidRPr="00A67774" w:rsidTr="00257915">
                    <w:trPr>
                      <w:trHeight w:val="121"/>
                    </w:trPr>
                    <w:tc>
                      <w:tcPr>
                        <w:tcW w:w="3136" w:type="dxa"/>
                      </w:tcPr>
                      <w:p w:rsidR="00A67774" w:rsidRPr="00A67774" w:rsidRDefault="00A67774" w:rsidP="00257915">
                        <w:pPr>
                          <w:pStyle w:val="Default"/>
                          <w:jc w:val="both"/>
                          <w:rPr>
                            <w:rFonts w:asciiTheme="minorHAnsi" w:hAnsiTheme="minorHAnsi" w:cstheme="minorHAnsi"/>
                            <w:b/>
                            <w:color w:val="auto"/>
                            <w:lang w:val="ro-RO"/>
                          </w:rPr>
                        </w:pPr>
                        <w:r w:rsidRPr="00A67774">
                          <w:rPr>
                            <w:rFonts w:asciiTheme="minorHAnsi" w:hAnsiTheme="minorHAnsi" w:cstheme="minorHAnsi"/>
                            <w:b/>
                            <w:color w:val="auto"/>
                            <w:lang w:val="ro-RO"/>
                          </w:rPr>
                          <w:t>Functia in CS</w:t>
                        </w:r>
                      </w:p>
                    </w:tc>
                  </w:tr>
                </w:tbl>
                <w:p w:rsidR="00A67774" w:rsidRPr="00A67774" w:rsidRDefault="00A67774" w:rsidP="00257915">
                  <w:pPr>
                    <w:spacing w:after="0" w:line="240" w:lineRule="auto"/>
                    <w:jc w:val="both"/>
                    <w:rPr>
                      <w:rFonts w:eastAsia="Times New Roman" w:cstheme="minorHAnsi"/>
                      <w:b/>
                      <w:sz w:val="24"/>
                      <w:szCs w:val="24"/>
                      <w:lang w:val="ro-RO"/>
                    </w:rPr>
                  </w:pPr>
                </w:p>
              </w:tc>
              <w:tc>
                <w:tcPr>
                  <w:tcW w:w="2551" w:type="dxa"/>
                </w:tcPr>
                <w:tbl>
                  <w:tblPr>
                    <w:tblW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tblGrid>
                  <w:tr w:rsidR="00A67774" w:rsidRPr="00A67774" w:rsidTr="00257915">
                    <w:trPr>
                      <w:trHeight w:val="259"/>
                    </w:trPr>
                    <w:tc>
                      <w:tcPr>
                        <w:tcW w:w="2483" w:type="dxa"/>
                      </w:tcPr>
                      <w:p w:rsidR="00A67774" w:rsidRPr="00A67774" w:rsidRDefault="00A67774" w:rsidP="00257915">
                        <w:pPr>
                          <w:pStyle w:val="Default"/>
                          <w:jc w:val="both"/>
                          <w:rPr>
                            <w:rFonts w:asciiTheme="minorHAnsi" w:hAnsiTheme="minorHAnsi" w:cstheme="minorHAnsi"/>
                            <w:b/>
                            <w:color w:val="auto"/>
                            <w:lang w:val="ro-RO"/>
                          </w:rPr>
                        </w:pPr>
                        <w:r w:rsidRPr="00A67774">
                          <w:rPr>
                            <w:rFonts w:asciiTheme="minorHAnsi" w:hAnsiTheme="minorHAnsi" w:cstheme="minorHAnsi"/>
                            <w:b/>
                            <w:color w:val="auto"/>
                            <w:lang w:val="ro-RO"/>
                          </w:rPr>
                          <w:t>Tip/observatii</w:t>
                        </w:r>
                      </w:p>
                    </w:tc>
                  </w:tr>
                </w:tbl>
                <w:p w:rsidR="00A67774" w:rsidRPr="00A67774" w:rsidRDefault="00A67774" w:rsidP="00257915">
                  <w:pPr>
                    <w:spacing w:after="0" w:line="240" w:lineRule="auto"/>
                    <w:jc w:val="both"/>
                    <w:rPr>
                      <w:rFonts w:eastAsia="Times New Roman" w:cstheme="minorHAnsi"/>
                      <w:b/>
                      <w:sz w:val="24"/>
                      <w:szCs w:val="24"/>
                      <w:lang w:val="ro-RO"/>
                    </w:rPr>
                  </w:pPr>
                </w:p>
              </w:tc>
            </w:tr>
            <w:tr w:rsidR="00A67774" w:rsidRPr="00A67774" w:rsidTr="00E9143E">
              <w:trPr>
                <w:jc w:val="center"/>
              </w:trPr>
              <w:tc>
                <w:tcPr>
                  <w:tcW w:w="3227" w:type="dxa"/>
                </w:tcPr>
                <w:p w:rsidR="00A67774" w:rsidRPr="00A67774" w:rsidRDefault="00A67774" w:rsidP="00257915">
                  <w:pPr>
                    <w:pStyle w:val="Frspaiere1"/>
                    <w:tabs>
                      <w:tab w:val="left" w:pos="1800"/>
                      <w:tab w:val="left" w:pos="2520"/>
                      <w:tab w:val="left" w:pos="2700"/>
                    </w:tabs>
                    <w:jc w:val="both"/>
                    <w:rPr>
                      <w:rFonts w:asciiTheme="minorHAnsi" w:hAnsiTheme="minorHAnsi" w:cstheme="minorHAnsi"/>
                      <w:sz w:val="24"/>
                      <w:szCs w:val="24"/>
                    </w:rPr>
                  </w:pPr>
                  <w:r w:rsidRPr="00A67774">
                    <w:rPr>
                      <w:rFonts w:asciiTheme="minorHAnsi" w:hAnsiTheme="minorHAnsi" w:cstheme="minorHAnsi"/>
                      <w:sz w:val="24"/>
                      <w:szCs w:val="24"/>
                    </w:rPr>
                    <w:t xml:space="preserve">SC/PFA/II </w:t>
                  </w:r>
                </w:p>
              </w:tc>
              <w:tc>
                <w:tcPr>
                  <w:tcW w:w="3260"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Membru- 2 membrii din 2 organizatii</w:t>
                  </w:r>
                </w:p>
              </w:tc>
              <w:tc>
                <w:tcPr>
                  <w:tcW w:w="2551"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Mediul privat</w:t>
                  </w:r>
                </w:p>
              </w:tc>
            </w:tr>
            <w:tr w:rsidR="00A67774" w:rsidRPr="00A67774" w:rsidTr="00E9143E">
              <w:trPr>
                <w:jc w:val="center"/>
              </w:trPr>
              <w:tc>
                <w:tcPr>
                  <w:tcW w:w="3227" w:type="dxa"/>
                </w:tcPr>
                <w:p w:rsidR="00A67774" w:rsidRPr="00A67774" w:rsidRDefault="00A67774" w:rsidP="00257915">
                  <w:pPr>
                    <w:pStyle w:val="Frspaiere1"/>
                    <w:tabs>
                      <w:tab w:val="left" w:pos="1800"/>
                      <w:tab w:val="left" w:pos="2520"/>
                      <w:tab w:val="left" w:pos="2700"/>
                    </w:tabs>
                    <w:jc w:val="both"/>
                    <w:rPr>
                      <w:rFonts w:asciiTheme="minorHAnsi" w:hAnsiTheme="minorHAnsi" w:cstheme="minorHAnsi"/>
                      <w:sz w:val="24"/>
                      <w:szCs w:val="24"/>
                    </w:rPr>
                  </w:pPr>
                  <w:r w:rsidRPr="00A67774">
                    <w:rPr>
                      <w:rFonts w:asciiTheme="minorHAnsi" w:hAnsiTheme="minorHAnsi" w:cstheme="minorHAnsi"/>
                      <w:sz w:val="24"/>
                      <w:szCs w:val="24"/>
                    </w:rPr>
                    <w:t>SC/PFA/II</w:t>
                  </w:r>
                </w:p>
                <w:p w:rsidR="00A67774" w:rsidRPr="00A67774" w:rsidRDefault="00A67774" w:rsidP="00257915">
                  <w:pPr>
                    <w:pStyle w:val="Frspaiere1"/>
                    <w:tabs>
                      <w:tab w:val="left" w:pos="1800"/>
                      <w:tab w:val="left" w:pos="2520"/>
                      <w:tab w:val="left" w:pos="2700"/>
                    </w:tabs>
                    <w:jc w:val="both"/>
                    <w:rPr>
                      <w:rFonts w:asciiTheme="minorHAnsi" w:hAnsiTheme="minorHAnsi" w:cstheme="minorHAnsi"/>
                      <w:sz w:val="24"/>
                      <w:szCs w:val="24"/>
                    </w:rPr>
                  </w:pPr>
                </w:p>
              </w:tc>
              <w:tc>
                <w:tcPr>
                  <w:tcW w:w="3260"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Membru supleant- 2 membrii din 2 organizatii</w:t>
                  </w:r>
                </w:p>
              </w:tc>
              <w:tc>
                <w:tcPr>
                  <w:tcW w:w="2551" w:type="dxa"/>
                </w:tcPr>
                <w:p w:rsidR="00A67774" w:rsidRPr="00A67774" w:rsidRDefault="00A67774" w:rsidP="00257915">
                  <w:pPr>
                    <w:spacing w:after="0" w:line="240" w:lineRule="auto"/>
                    <w:jc w:val="both"/>
                    <w:rPr>
                      <w:rFonts w:eastAsia="Times New Roman" w:cstheme="minorHAnsi"/>
                      <w:sz w:val="24"/>
                      <w:szCs w:val="24"/>
                      <w:lang w:val="ro-RO"/>
                    </w:rPr>
                  </w:pPr>
                  <w:r w:rsidRPr="00A67774">
                    <w:rPr>
                      <w:rFonts w:eastAsia="Times New Roman" w:cstheme="minorHAnsi"/>
                      <w:sz w:val="24"/>
                      <w:szCs w:val="24"/>
                      <w:lang w:val="ro-RO"/>
                    </w:rPr>
                    <w:t>Mediul privat</w:t>
                  </w:r>
                </w:p>
              </w:tc>
            </w:tr>
            <w:tr w:rsidR="00A67774" w:rsidRPr="00A67774" w:rsidTr="00E9143E">
              <w:trPr>
                <w:jc w:val="center"/>
              </w:trPr>
              <w:tc>
                <w:tcPr>
                  <w:tcW w:w="9038" w:type="dxa"/>
                  <w:gridSpan w:val="3"/>
                  <w:shd w:val="pct5" w:color="auto" w:fill="auto"/>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bCs/>
                      <w:color w:val="auto"/>
                      <w:lang w:val="ro-RO"/>
                    </w:rPr>
                    <w:t>SOCIETATE CIVILĂ 43%</w:t>
                  </w:r>
                </w:p>
              </w:tc>
            </w:tr>
            <w:tr w:rsidR="00A67774" w:rsidRPr="00A67774" w:rsidTr="00E9143E">
              <w:trPr>
                <w:jc w:val="center"/>
              </w:trPr>
              <w:tc>
                <w:tcPr>
                  <w:tcW w:w="3227" w:type="dxa"/>
                </w:tcPr>
                <w:p w:rsidR="00A67774" w:rsidRPr="00A67774" w:rsidRDefault="00A67774" w:rsidP="00257915">
                  <w:pPr>
                    <w:pStyle w:val="Default"/>
                    <w:jc w:val="both"/>
                    <w:rPr>
                      <w:rFonts w:asciiTheme="minorHAnsi" w:hAnsiTheme="minorHAnsi" w:cstheme="minorHAnsi"/>
                      <w:b/>
                      <w:color w:val="auto"/>
                      <w:lang w:val="ro-RO"/>
                    </w:rPr>
                  </w:pPr>
                  <w:r w:rsidRPr="00A67774">
                    <w:rPr>
                      <w:rFonts w:asciiTheme="minorHAnsi" w:hAnsiTheme="minorHAnsi" w:cstheme="minorHAnsi"/>
                      <w:b/>
                      <w:color w:val="auto"/>
                      <w:lang w:val="ro-RO"/>
                    </w:rPr>
                    <w:t>Partener</w:t>
                  </w:r>
                </w:p>
              </w:tc>
              <w:tc>
                <w:tcPr>
                  <w:tcW w:w="3260" w:type="dxa"/>
                </w:tcPr>
                <w:tbl>
                  <w:tblPr>
                    <w:tblW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6"/>
                  </w:tblGrid>
                  <w:tr w:rsidR="00A67774" w:rsidRPr="00A67774" w:rsidTr="00257915">
                    <w:trPr>
                      <w:trHeight w:val="259"/>
                    </w:trPr>
                    <w:tc>
                      <w:tcPr>
                        <w:tcW w:w="3136" w:type="dxa"/>
                      </w:tcPr>
                      <w:p w:rsidR="00A67774" w:rsidRPr="00A67774" w:rsidRDefault="00A67774" w:rsidP="00257915">
                        <w:pPr>
                          <w:pStyle w:val="Default"/>
                          <w:jc w:val="both"/>
                          <w:rPr>
                            <w:rFonts w:asciiTheme="minorHAnsi" w:hAnsiTheme="minorHAnsi" w:cstheme="minorHAnsi"/>
                            <w:b/>
                            <w:color w:val="auto"/>
                            <w:lang w:val="ro-RO"/>
                          </w:rPr>
                        </w:pPr>
                        <w:r w:rsidRPr="00A67774">
                          <w:rPr>
                            <w:rFonts w:asciiTheme="minorHAnsi" w:hAnsiTheme="minorHAnsi" w:cstheme="minorHAnsi"/>
                            <w:b/>
                            <w:color w:val="auto"/>
                            <w:lang w:val="ro-RO"/>
                          </w:rPr>
                          <w:t>Functia in CS</w:t>
                        </w:r>
                      </w:p>
                    </w:tc>
                  </w:tr>
                </w:tbl>
                <w:p w:rsidR="00A67774" w:rsidRPr="00A67774" w:rsidRDefault="00A67774" w:rsidP="00257915">
                  <w:pPr>
                    <w:spacing w:after="0" w:line="240" w:lineRule="auto"/>
                    <w:jc w:val="both"/>
                    <w:rPr>
                      <w:rFonts w:eastAsia="Times New Roman" w:cstheme="minorHAnsi"/>
                      <w:b/>
                      <w:sz w:val="24"/>
                      <w:szCs w:val="24"/>
                      <w:lang w:val="ro-RO"/>
                    </w:rPr>
                  </w:pPr>
                </w:p>
              </w:tc>
              <w:tc>
                <w:tcPr>
                  <w:tcW w:w="2551" w:type="dxa"/>
                </w:tcPr>
                <w:tbl>
                  <w:tblPr>
                    <w:tblW w:w="2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3"/>
                  </w:tblGrid>
                  <w:tr w:rsidR="00A67774" w:rsidRPr="00A67774" w:rsidTr="00257915">
                    <w:trPr>
                      <w:trHeight w:val="235"/>
                    </w:trPr>
                    <w:tc>
                      <w:tcPr>
                        <w:tcW w:w="2423" w:type="dxa"/>
                      </w:tcPr>
                      <w:p w:rsidR="00A67774" w:rsidRPr="00A67774" w:rsidRDefault="00A67774" w:rsidP="00257915">
                        <w:pPr>
                          <w:pStyle w:val="Default"/>
                          <w:jc w:val="both"/>
                          <w:rPr>
                            <w:rFonts w:asciiTheme="minorHAnsi" w:hAnsiTheme="minorHAnsi" w:cstheme="minorHAnsi"/>
                            <w:b/>
                            <w:color w:val="auto"/>
                            <w:lang w:val="ro-RO"/>
                          </w:rPr>
                        </w:pPr>
                        <w:r w:rsidRPr="00A67774">
                          <w:rPr>
                            <w:rFonts w:asciiTheme="minorHAnsi" w:hAnsiTheme="minorHAnsi" w:cstheme="minorHAnsi"/>
                            <w:b/>
                            <w:color w:val="auto"/>
                            <w:lang w:val="ro-RO"/>
                          </w:rPr>
                          <w:t>Tip/observatii</w:t>
                        </w:r>
                      </w:p>
                    </w:tc>
                  </w:tr>
                </w:tbl>
                <w:p w:rsidR="00A67774" w:rsidRPr="00A67774" w:rsidRDefault="00A67774" w:rsidP="00257915">
                  <w:pPr>
                    <w:spacing w:after="0" w:line="240" w:lineRule="auto"/>
                    <w:jc w:val="both"/>
                    <w:rPr>
                      <w:rFonts w:eastAsia="Times New Roman" w:cstheme="minorHAnsi"/>
                      <w:b/>
                      <w:sz w:val="24"/>
                      <w:szCs w:val="24"/>
                      <w:lang w:val="ro-RO"/>
                    </w:rPr>
                  </w:pPr>
                </w:p>
              </w:tc>
            </w:tr>
            <w:tr w:rsidR="00A67774" w:rsidRPr="00A67774" w:rsidTr="00E9143E">
              <w:trPr>
                <w:jc w:val="center"/>
              </w:trPr>
              <w:tc>
                <w:tcPr>
                  <w:tcW w:w="3227"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 xml:space="preserve">ONG </w:t>
                  </w:r>
                </w:p>
              </w:tc>
              <w:tc>
                <w:tcPr>
                  <w:tcW w:w="3260"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Membru- 3 membrii din 3 ONG</w:t>
                  </w:r>
                </w:p>
              </w:tc>
              <w:tc>
                <w:tcPr>
                  <w:tcW w:w="2551"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Societatea civila</w:t>
                  </w:r>
                </w:p>
              </w:tc>
            </w:tr>
            <w:tr w:rsidR="00A67774" w:rsidRPr="00A67774" w:rsidTr="00E9143E">
              <w:trPr>
                <w:jc w:val="center"/>
              </w:trPr>
              <w:tc>
                <w:tcPr>
                  <w:tcW w:w="3227" w:type="dxa"/>
                </w:tcPr>
                <w:p w:rsidR="00A67774" w:rsidRPr="00A67774" w:rsidRDefault="00A67774" w:rsidP="00257915">
                  <w:pPr>
                    <w:pStyle w:val="Frspaiere1"/>
                    <w:tabs>
                      <w:tab w:val="left" w:pos="1800"/>
                      <w:tab w:val="left" w:pos="2520"/>
                      <w:tab w:val="left" w:pos="2700"/>
                    </w:tabs>
                    <w:jc w:val="both"/>
                    <w:rPr>
                      <w:rFonts w:asciiTheme="minorHAnsi" w:hAnsiTheme="minorHAnsi" w:cstheme="minorHAnsi"/>
                      <w:sz w:val="24"/>
                      <w:szCs w:val="24"/>
                    </w:rPr>
                  </w:pPr>
                  <w:r w:rsidRPr="00A67774">
                    <w:rPr>
                      <w:rFonts w:asciiTheme="minorHAnsi" w:hAnsiTheme="minorHAnsi" w:cstheme="minorHAnsi"/>
                      <w:sz w:val="24"/>
                      <w:szCs w:val="24"/>
                    </w:rPr>
                    <w:t xml:space="preserve">ONG </w:t>
                  </w:r>
                </w:p>
              </w:tc>
              <w:tc>
                <w:tcPr>
                  <w:tcW w:w="3260"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Membru supleant- 3 membrii din 3 ONG</w:t>
                  </w:r>
                </w:p>
              </w:tc>
              <w:tc>
                <w:tcPr>
                  <w:tcW w:w="2551" w:type="dxa"/>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color w:val="auto"/>
                      <w:lang w:val="ro-RO"/>
                    </w:rPr>
                    <w:t>Societatea civila</w:t>
                  </w:r>
                </w:p>
              </w:tc>
            </w:tr>
            <w:tr w:rsidR="00A67774" w:rsidRPr="00A67774" w:rsidTr="00E9143E">
              <w:trPr>
                <w:jc w:val="center"/>
              </w:trPr>
              <w:tc>
                <w:tcPr>
                  <w:tcW w:w="9038" w:type="dxa"/>
                  <w:gridSpan w:val="3"/>
                  <w:shd w:val="pct5" w:color="auto" w:fill="auto"/>
                </w:tcPr>
                <w:p w:rsidR="00A67774" w:rsidRPr="00A67774" w:rsidRDefault="00A67774" w:rsidP="00257915">
                  <w:pPr>
                    <w:pStyle w:val="Default"/>
                    <w:jc w:val="both"/>
                    <w:rPr>
                      <w:rFonts w:asciiTheme="minorHAnsi" w:hAnsiTheme="minorHAnsi" w:cstheme="minorHAnsi"/>
                      <w:color w:val="auto"/>
                      <w:lang w:val="ro-RO"/>
                    </w:rPr>
                  </w:pPr>
                  <w:r w:rsidRPr="00A67774">
                    <w:rPr>
                      <w:rFonts w:asciiTheme="minorHAnsi" w:hAnsiTheme="minorHAnsi" w:cstheme="minorHAnsi"/>
                      <w:bCs/>
                      <w:color w:val="auto"/>
                      <w:lang w:val="ro-RO"/>
                    </w:rPr>
                    <w:t>PERSOANE FIZICE RELEVANTE (maximum 5%)</w:t>
                  </w:r>
                </w:p>
              </w:tc>
            </w:tr>
          </w:tbl>
          <w:p w:rsidR="00A67774" w:rsidRPr="00A67774" w:rsidRDefault="00A67774" w:rsidP="00257915">
            <w:pPr>
              <w:jc w:val="both"/>
              <w:rPr>
                <w:rFonts w:cstheme="minorHAnsi"/>
                <w:sz w:val="24"/>
                <w:szCs w:val="24"/>
              </w:rPr>
            </w:pPr>
          </w:p>
        </w:tc>
      </w:tr>
    </w:tbl>
    <w:p w:rsidR="00A67774" w:rsidRPr="00A67774" w:rsidRDefault="00A67774" w:rsidP="00A67774">
      <w:pPr>
        <w:rPr>
          <w:rFonts w:cstheme="minorHAnsi"/>
          <w:sz w:val="24"/>
          <w:szCs w:val="24"/>
        </w:rPr>
      </w:pPr>
    </w:p>
    <w:p w:rsidR="00A67774" w:rsidRPr="00A67774" w:rsidRDefault="00A67774" w:rsidP="005308F8">
      <w:pPr>
        <w:rPr>
          <w:rFonts w:cstheme="minorHAnsi"/>
          <w:sz w:val="24"/>
          <w:szCs w:val="24"/>
        </w:rPr>
      </w:pPr>
    </w:p>
    <w:sectPr w:rsidR="00A67774" w:rsidRPr="00A67774" w:rsidSect="006254BE">
      <w:headerReference w:type="default" r:id="rId9"/>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402" w:rsidRDefault="00BE2402" w:rsidP="00C955AC">
      <w:pPr>
        <w:spacing w:after="0" w:line="240" w:lineRule="auto"/>
      </w:pPr>
      <w:r>
        <w:separator/>
      </w:r>
    </w:p>
  </w:endnote>
  <w:endnote w:type="continuationSeparator" w:id="1">
    <w:p w:rsidR="00BE2402" w:rsidRDefault="00BE2402" w:rsidP="00C95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402" w:rsidRDefault="00BE2402" w:rsidP="00C955AC">
      <w:pPr>
        <w:spacing w:after="0" w:line="240" w:lineRule="auto"/>
      </w:pPr>
      <w:r>
        <w:separator/>
      </w:r>
    </w:p>
  </w:footnote>
  <w:footnote w:type="continuationSeparator" w:id="1">
    <w:p w:rsidR="00BE2402" w:rsidRDefault="00BE2402" w:rsidP="00C95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AC" w:rsidRPr="00C955AC" w:rsidRDefault="00C955AC" w:rsidP="00C955AC">
    <w:pPr>
      <w:pStyle w:val="Antet"/>
      <w:jc w:val="center"/>
      <w:rPr>
        <w:rFonts w:cstheme="minorHAnsi"/>
        <w:sz w:val="16"/>
        <w:szCs w:val="16"/>
        <w:lang w:val="it-IT"/>
      </w:rPr>
    </w:pPr>
    <w:r w:rsidRPr="00C955AC">
      <w:rPr>
        <w:rFonts w:cstheme="minorHAnsi"/>
        <w:noProof/>
        <w:sz w:val="16"/>
        <w:szCs w:val="16"/>
      </w:rPr>
      <w:drawing>
        <wp:inline distT="0" distB="0" distL="0" distR="0">
          <wp:extent cx="457200" cy="45720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C955AC">
      <w:rPr>
        <w:rFonts w:cstheme="minorHAnsi"/>
        <w:sz w:val="16"/>
        <w:szCs w:val="16"/>
        <w:lang w:val="it-IT"/>
      </w:rPr>
      <w:t xml:space="preserve">   Asociatia Microregiunea Tara Hategului-Tinutul Padurenilor GAL   </w:t>
    </w:r>
    <w:r w:rsidRPr="00C955AC">
      <w:rPr>
        <w:rFonts w:cstheme="minorHAnsi"/>
        <w:noProof/>
        <w:sz w:val="16"/>
        <w:szCs w:val="16"/>
      </w:rPr>
      <w:drawing>
        <wp:inline distT="0" distB="0" distL="0" distR="0">
          <wp:extent cx="428625" cy="476250"/>
          <wp:effectExtent l="19050" t="0" r="9525"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C955AC" w:rsidRPr="00C955AC" w:rsidRDefault="00C955AC" w:rsidP="00C955AC">
    <w:pPr>
      <w:pStyle w:val="Antet"/>
      <w:jc w:val="center"/>
      <w:rPr>
        <w:sz w:val="16"/>
        <w:szCs w:val="16"/>
      </w:rPr>
    </w:pPr>
    <w:r w:rsidRPr="00C955AC">
      <w:rPr>
        <w:rFonts w:cstheme="minorHAnsi"/>
        <w:sz w:val="16"/>
        <w:szCs w:val="16"/>
      </w:rPr>
      <w:t>tel/fax 0354 411 150, email:</w:t>
    </w:r>
    <w:hyperlink r:id="rId3" w:history="1">
      <w:r w:rsidRPr="00C955AC">
        <w:rPr>
          <w:rStyle w:val="Hyperlink"/>
          <w:rFonts w:cstheme="minorHAnsi"/>
          <w:sz w:val="16"/>
          <w:szCs w:val="16"/>
        </w:rPr>
        <w:t>padurenihd.leader@gmail.com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CE4076E"/>
    <w:multiLevelType w:val="hybridMultilevel"/>
    <w:tmpl w:val="8B0A6664"/>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6367EB1"/>
    <w:multiLevelType w:val="multilevel"/>
    <w:tmpl w:val="B28884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6254BE"/>
    <w:rsid w:val="001704DD"/>
    <w:rsid w:val="002575EE"/>
    <w:rsid w:val="00353187"/>
    <w:rsid w:val="005308F8"/>
    <w:rsid w:val="006246C8"/>
    <w:rsid w:val="006254BE"/>
    <w:rsid w:val="00695B76"/>
    <w:rsid w:val="007E7C87"/>
    <w:rsid w:val="00862FE9"/>
    <w:rsid w:val="00890149"/>
    <w:rsid w:val="0096405B"/>
    <w:rsid w:val="009A5FC0"/>
    <w:rsid w:val="009B7753"/>
    <w:rsid w:val="009F1FA7"/>
    <w:rsid w:val="00A67774"/>
    <w:rsid w:val="00AB7581"/>
    <w:rsid w:val="00B93538"/>
    <w:rsid w:val="00BE2402"/>
    <w:rsid w:val="00C955AC"/>
    <w:rsid w:val="00CD3B42"/>
    <w:rsid w:val="00D244DF"/>
    <w:rsid w:val="00E9143E"/>
    <w:rsid w:val="00F92806"/>
    <w:rsid w:val="00FD4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42"/>
  </w:style>
  <w:style w:type="paragraph" w:styleId="Titlu2">
    <w:name w:val="heading 2"/>
    <w:basedOn w:val="Normal"/>
    <w:next w:val="Normal"/>
    <w:link w:val="Titlu2Caracter"/>
    <w:unhideWhenUsed/>
    <w:qFormat/>
    <w:rsid w:val="006254BE"/>
    <w:pPr>
      <w:keepNext/>
      <w:spacing w:before="240" w:after="60"/>
      <w:jc w:val="both"/>
      <w:outlineLvl w:val="1"/>
    </w:pPr>
    <w:rPr>
      <w:rFonts w:ascii="Calibri Light" w:eastAsia="Times New Roman" w:hAnsi="Calibri Light" w:cs="Times New Roman"/>
      <w:b/>
      <w:bCs/>
      <w:i/>
      <w:iCs/>
      <w:shadow/>
      <w:color w:val="2F5496"/>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6254BE"/>
    <w:rPr>
      <w:rFonts w:ascii="Calibri Light" w:eastAsia="Times New Roman" w:hAnsi="Calibri Light" w:cs="Times New Roman"/>
      <w:b/>
      <w:bCs/>
      <w:i/>
      <w:iCs/>
      <w:shadow/>
      <w:color w:val="2F5496"/>
      <w:sz w:val="28"/>
      <w:szCs w:val="28"/>
      <w:lang w:eastAsia="en-US"/>
    </w:rPr>
  </w:style>
  <w:style w:type="character" w:styleId="Hyperlink">
    <w:name w:val="Hyperlink"/>
    <w:uiPriority w:val="99"/>
    <w:rsid w:val="006254BE"/>
    <w:rPr>
      <w:rFonts w:cs="Times New Roman"/>
      <w:color w:val="0000FF"/>
      <w:u w:val="single"/>
    </w:rPr>
  </w:style>
  <w:style w:type="table" w:styleId="GrilTabel">
    <w:name w:val="Table Grid"/>
    <w:basedOn w:val="TabelNormal"/>
    <w:uiPriority w:val="59"/>
    <w:rsid w:val="00695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f">
    <w:name w:val="List Paragraph"/>
    <w:basedOn w:val="Normal"/>
    <w:uiPriority w:val="34"/>
    <w:qFormat/>
    <w:rsid w:val="00A67774"/>
    <w:pPr>
      <w:ind w:left="720"/>
      <w:contextualSpacing/>
    </w:pPr>
    <w:rPr>
      <w:lang w:val="en-US" w:eastAsia="en-US"/>
    </w:rPr>
  </w:style>
  <w:style w:type="paragraph" w:customStyle="1" w:styleId="Default">
    <w:name w:val="Default"/>
    <w:rsid w:val="00A67774"/>
    <w:pPr>
      <w:widowControl w:val="0"/>
      <w:autoSpaceDE w:val="0"/>
      <w:autoSpaceDN w:val="0"/>
      <w:adjustRightInd w:val="0"/>
      <w:spacing w:after="0" w:line="240" w:lineRule="auto"/>
    </w:pPr>
    <w:rPr>
      <w:rFonts w:ascii="Tahoma" w:eastAsia="Calibri" w:hAnsi="Tahoma" w:cs="Tahoma"/>
      <w:color w:val="000000"/>
      <w:sz w:val="24"/>
      <w:szCs w:val="24"/>
      <w:lang w:val="en-US" w:eastAsia="en-US"/>
    </w:rPr>
  </w:style>
  <w:style w:type="paragraph" w:customStyle="1" w:styleId="Frspaiere1">
    <w:name w:val="Fără spațiere1"/>
    <w:uiPriority w:val="1"/>
    <w:qFormat/>
    <w:rsid w:val="00A67774"/>
    <w:pPr>
      <w:spacing w:after="0" w:line="240" w:lineRule="auto"/>
    </w:pPr>
    <w:rPr>
      <w:rFonts w:ascii="Calibri" w:eastAsia="Calibri" w:hAnsi="Calibri" w:cs="Times New Roman"/>
      <w:lang w:val="ro-RO" w:eastAsia="en-US"/>
    </w:rPr>
  </w:style>
  <w:style w:type="paragraph" w:styleId="Antet">
    <w:name w:val="header"/>
    <w:basedOn w:val="Normal"/>
    <w:link w:val="AntetCaracter"/>
    <w:uiPriority w:val="99"/>
    <w:unhideWhenUsed/>
    <w:rsid w:val="00C955A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955AC"/>
  </w:style>
  <w:style w:type="paragraph" w:styleId="Subsol">
    <w:name w:val="footer"/>
    <w:basedOn w:val="Normal"/>
    <w:link w:val="SubsolCaracter"/>
    <w:uiPriority w:val="99"/>
    <w:semiHidden/>
    <w:unhideWhenUsed/>
    <w:rsid w:val="00C955AC"/>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C955AC"/>
  </w:style>
  <w:style w:type="paragraph" w:styleId="TextnBalon">
    <w:name w:val="Balloon Text"/>
    <w:basedOn w:val="Normal"/>
    <w:link w:val="TextnBalonCaracter"/>
    <w:uiPriority w:val="99"/>
    <w:semiHidden/>
    <w:unhideWhenUsed/>
    <w:rsid w:val="00C955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5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ahategului-tinutulpadurenilor-gal.ro/" TargetMode="External"/><Relationship Id="rId3" Type="http://schemas.openxmlformats.org/officeDocument/2006/relationships/settings" Target="settings.xml"/><Relationship Id="rId7" Type="http://schemas.openxmlformats.org/officeDocument/2006/relationships/hyperlink" Target="http://tarahategului-tinutulpadurenilor-gal.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2996</Words>
  <Characters>17079</Characters>
  <Application>Microsoft Office Word</Application>
  <DocSecurity>0</DocSecurity>
  <Lines>142</Lines>
  <Paragraphs>40</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Nicolle</cp:lastModifiedBy>
  <cp:revision>2</cp:revision>
  <dcterms:created xsi:type="dcterms:W3CDTF">2017-10-02T15:26:00Z</dcterms:created>
  <dcterms:modified xsi:type="dcterms:W3CDTF">2017-10-02T15:26:00Z</dcterms:modified>
</cp:coreProperties>
</file>